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8A5" w:rsidRPr="004B1969" w:rsidRDefault="00C928A5" w:rsidP="00C928A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Theme="majorHAnsi" w:hAnsiTheme="majorHAnsi" w:cs="Cambria"/>
          <w:b/>
          <w:bCs/>
        </w:rPr>
      </w:pPr>
    </w:p>
    <w:p w:rsidR="004B1969" w:rsidRPr="004B1969" w:rsidRDefault="004B1969" w:rsidP="004B1969">
      <w:pPr>
        <w:jc w:val="center"/>
        <w:rPr>
          <w:rFonts w:asciiTheme="majorHAnsi" w:hAnsiTheme="majorHAnsi"/>
          <w:b/>
        </w:rPr>
      </w:pPr>
      <w:r w:rsidRPr="004B1969">
        <w:rPr>
          <w:rFonts w:asciiTheme="majorHAnsi" w:hAnsiTheme="majorHAnsi"/>
          <w:noProof/>
        </w:rPr>
        <w:drawing>
          <wp:inline distT="0" distB="0" distL="0" distR="0">
            <wp:extent cx="777240" cy="746760"/>
            <wp:effectExtent l="19050" t="0" r="3810" b="0"/>
            <wp:docPr id="1" name="Picture 1" descr="C:\Documents and Settings\hp\Desktop\SI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p\Desktop\SIU logo.jpg"/>
                    <pic:cNvPicPr>
                      <a:picLocks noChangeAspect="1" noChangeArrowheads="1"/>
                    </pic:cNvPicPr>
                  </pic:nvPicPr>
                  <pic:blipFill>
                    <a:blip r:embed="rId5" cstate="print"/>
                    <a:srcRect/>
                    <a:stretch>
                      <a:fillRect/>
                    </a:stretch>
                  </pic:blipFill>
                  <pic:spPr bwMode="auto">
                    <a:xfrm>
                      <a:off x="0" y="0"/>
                      <a:ext cx="777240" cy="746760"/>
                    </a:xfrm>
                    <a:prstGeom prst="rect">
                      <a:avLst/>
                    </a:prstGeom>
                    <a:noFill/>
                    <a:ln w="9525">
                      <a:noFill/>
                      <a:miter lim="800000"/>
                      <a:headEnd/>
                      <a:tailEnd/>
                    </a:ln>
                  </pic:spPr>
                </pic:pic>
              </a:graphicData>
            </a:graphic>
          </wp:inline>
        </w:drawing>
      </w:r>
    </w:p>
    <w:p w:rsidR="004B1969" w:rsidRPr="004B1969" w:rsidRDefault="004B1969" w:rsidP="004B1969">
      <w:pPr>
        <w:jc w:val="center"/>
        <w:rPr>
          <w:rFonts w:asciiTheme="majorHAnsi" w:hAnsiTheme="majorHAnsi"/>
          <w:b/>
        </w:rPr>
      </w:pPr>
      <w:r w:rsidRPr="004B1969">
        <w:rPr>
          <w:rFonts w:asciiTheme="majorHAnsi" w:hAnsiTheme="majorHAnsi"/>
          <w:b/>
        </w:rPr>
        <w:t>Curriculum Development for Faculty of Humanities and Social Sciences</w:t>
      </w:r>
    </w:p>
    <w:p w:rsidR="00C928A5" w:rsidRPr="00B45F4D"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heme="majorHAnsi" w:hAnsiTheme="majorHAnsi" w:cs="Cambria"/>
          <w:bCs/>
        </w:rPr>
      </w:pPr>
      <w:r w:rsidRPr="004B1969">
        <w:rPr>
          <w:rFonts w:asciiTheme="majorHAnsi" w:hAnsiTheme="majorHAnsi" w:cs="Cambria"/>
          <w:b/>
          <w:bCs/>
        </w:rPr>
        <w:t xml:space="preserve">Name of Institute: </w:t>
      </w:r>
      <w:r w:rsidRPr="00B45F4D">
        <w:rPr>
          <w:rFonts w:asciiTheme="majorHAnsi" w:hAnsiTheme="majorHAnsi" w:cs="Cambria"/>
          <w:bCs/>
        </w:rPr>
        <w:t>Symbiosis School of Liberal Arts</w:t>
      </w: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76" w:lineRule="auto"/>
        <w:jc w:val="both"/>
        <w:rPr>
          <w:rFonts w:asciiTheme="majorHAnsi" w:hAnsiTheme="majorHAnsi" w:cs="Cambria"/>
        </w:rPr>
      </w:pPr>
      <w:r w:rsidRPr="004B1969">
        <w:rPr>
          <w:rFonts w:asciiTheme="majorHAnsi" w:hAnsiTheme="majorHAnsi" w:cs="Cambria"/>
          <w:b/>
          <w:bCs/>
        </w:rPr>
        <w:t xml:space="preserve">Course Name: </w:t>
      </w:r>
      <w:r w:rsidR="00B45F4D">
        <w:rPr>
          <w:rFonts w:asciiTheme="majorHAnsi" w:hAnsiTheme="majorHAnsi" w:cs="Cambria"/>
          <w:b/>
          <w:bCs/>
        </w:rPr>
        <w:t xml:space="preserve">Elective: </w:t>
      </w:r>
      <w:r w:rsidRPr="004B1969">
        <w:rPr>
          <w:rFonts w:asciiTheme="majorHAnsi" w:hAnsiTheme="majorHAnsi" w:cs="Cambria"/>
        </w:rPr>
        <w:t>Introduction to Human Genetics</w:t>
      </w:r>
    </w:p>
    <w:p w:rsidR="00C928A5" w:rsidRPr="004B1969" w:rsidRDefault="00C928A5" w:rsidP="0008365D">
      <w:pPr>
        <w:widowControl w:val="0"/>
        <w:tabs>
          <w:tab w:val="left" w:pos="3614"/>
        </w:tabs>
        <w:autoSpaceDE w:val="0"/>
        <w:autoSpaceDN w:val="0"/>
        <w:adjustRightInd w:val="0"/>
        <w:spacing w:after="0" w:line="276" w:lineRule="auto"/>
        <w:jc w:val="both"/>
        <w:rPr>
          <w:rFonts w:asciiTheme="majorHAnsi" w:hAnsiTheme="majorHAnsi" w:cs="Cambria"/>
          <w:b/>
          <w:bCs/>
        </w:rPr>
      </w:pPr>
      <w:r w:rsidRPr="004B1969">
        <w:rPr>
          <w:rFonts w:asciiTheme="majorHAnsi" w:hAnsiTheme="majorHAnsi" w:cs="Cambria"/>
          <w:b/>
          <w:bCs/>
        </w:rPr>
        <w:t xml:space="preserve">(UG/PG): </w:t>
      </w:r>
      <w:r w:rsidRPr="00B45F4D">
        <w:rPr>
          <w:rFonts w:asciiTheme="majorHAnsi" w:hAnsiTheme="majorHAnsi" w:cs="Cambria"/>
          <w:bCs/>
        </w:rPr>
        <w:t xml:space="preserve">UG </w:t>
      </w:r>
    </w:p>
    <w:p w:rsidR="00C928A5" w:rsidRPr="004B1969" w:rsidRDefault="00C928A5" w:rsidP="0008365D">
      <w:pPr>
        <w:widowControl w:val="0"/>
        <w:tabs>
          <w:tab w:val="left" w:pos="3614"/>
        </w:tabs>
        <w:autoSpaceDE w:val="0"/>
        <w:autoSpaceDN w:val="0"/>
        <w:adjustRightInd w:val="0"/>
        <w:spacing w:after="0" w:line="276" w:lineRule="auto"/>
        <w:jc w:val="both"/>
        <w:rPr>
          <w:rFonts w:asciiTheme="majorHAnsi" w:hAnsiTheme="majorHAnsi" w:cs="Cambria"/>
          <w:b/>
          <w:bCs/>
        </w:rPr>
      </w:pPr>
      <w:r w:rsidRPr="004B1969">
        <w:rPr>
          <w:rFonts w:asciiTheme="majorHAnsi" w:hAnsiTheme="majorHAnsi" w:cs="Cambria"/>
          <w:b/>
          <w:bCs/>
        </w:rPr>
        <w:t xml:space="preserve">Number of Credits:  </w:t>
      </w:r>
      <w:r w:rsidRPr="00B45F4D">
        <w:rPr>
          <w:rFonts w:asciiTheme="majorHAnsi" w:hAnsiTheme="majorHAnsi" w:cs="Cambria"/>
          <w:bCs/>
        </w:rPr>
        <w:t>4</w:t>
      </w:r>
      <w:r w:rsidR="00B45F4D">
        <w:rPr>
          <w:rFonts w:asciiTheme="majorHAnsi" w:hAnsiTheme="majorHAnsi" w:cs="Cambria"/>
          <w:bCs/>
        </w:rPr>
        <w:t xml:space="preserve"> (60 hrs)</w:t>
      </w:r>
    </w:p>
    <w:p w:rsidR="00C928A5" w:rsidRPr="004B1969" w:rsidRDefault="00C928A5" w:rsidP="0008365D">
      <w:pPr>
        <w:widowControl w:val="0"/>
        <w:tabs>
          <w:tab w:val="left" w:pos="3614"/>
        </w:tabs>
        <w:autoSpaceDE w:val="0"/>
        <w:autoSpaceDN w:val="0"/>
        <w:adjustRightInd w:val="0"/>
        <w:spacing w:after="0" w:line="276" w:lineRule="auto"/>
        <w:jc w:val="both"/>
        <w:rPr>
          <w:rFonts w:asciiTheme="majorHAnsi" w:hAnsiTheme="majorHAnsi" w:cs="Cambria"/>
          <w:b/>
          <w:bCs/>
        </w:rPr>
      </w:pPr>
      <w:r w:rsidRPr="004B1969">
        <w:rPr>
          <w:rFonts w:asciiTheme="majorHAnsi" w:hAnsiTheme="majorHAnsi" w:cs="Cambria"/>
          <w:b/>
          <w:bCs/>
        </w:rPr>
        <w:t xml:space="preserve">Level: </w:t>
      </w:r>
      <w:r w:rsidRPr="00B45F4D">
        <w:rPr>
          <w:rFonts w:asciiTheme="majorHAnsi" w:hAnsiTheme="majorHAnsi" w:cs="Cambria"/>
          <w:bCs/>
        </w:rPr>
        <w:t>1</w:t>
      </w:r>
    </w:p>
    <w:p w:rsidR="00C928A5" w:rsidRPr="00B45F4D" w:rsidRDefault="00C928A5" w:rsidP="0008365D">
      <w:pPr>
        <w:widowControl w:val="0"/>
        <w:tabs>
          <w:tab w:val="left" w:pos="3614"/>
        </w:tabs>
        <w:autoSpaceDE w:val="0"/>
        <w:autoSpaceDN w:val="0"/>
        <w:adjustRightInd w:val="0"/>
        <w:spacing w:after="0" w:line="276" w:lineRule="auto"/>
        <w:jc w:val="both"/>
        <w:rPr>
          <w:rFonts w:asciiTheme="majorHAnsi" w:hAnsiTheme="majorHAnsi" w:cs="Cambria"/>
          <w:bCs/>
        </w:rPr>
      </w:pPr>
    </w:p>
    <w:p w:rsidR="00B45F4D" w:rsidRPr="00B45F4D" w:rsidRDefault="00B45F4D"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b/>
          <w:bCs/>
        </w:rPr>
      </w:pPr>
      <w:r w:rsidRPr="00B45F4D">
        <w:rPr>
          <w:rFonts w:asciiTheme="majorHAnsi" w:hAnsiTheme="majorHAnsi" w:cs="Cambria"/>
          <w:b/>
          <w:bCs/>
        </w:rPr>
        <w:t>Introduction</w:t>
      </w:r>
    </w:p>
    <w:p w:rsidR="00B45F4D" w:rsidRPr="00B45F4D" w:rsidRDefault="00B45F4D"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bCs/>
        </w:rPr>
      </w:pPr>
    </w:p>
    <w:p w:rsidR="00C928A5" w:rsidRPr="00B45F4D" w:rsidRDefault="00D545E2"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bCs/>
        </w:rPr>
      </w:pPr>
      <w:r w:rsidRPr="00B45F4D">
        <w:rPr>
          <w:rFonts w:asciiTheme="majorHAnsi" w:hAnsiTheme="majorHAnsi" w:cs="Cambria"/>
          <w:bCs/>
        </w:rPr>
        <w:t>This course in Genetics (minor) attempts to address some of the basic and fundamental issues related to field of genetics. It further narrows the focus of genetics to deal with concepts in Human Genetics covering areas from basics like DNA, inheritance and the occurrence of mutations, mechanisms that lead to uniqueness in humans, to understanding the prevalence of genetic disease in humans, that modes of passing through generations and our understanding of how they need to be tackled on the social and psychological front th</w:t>
      </w:r>
      <w:bookmarkStart w:id="0" w:name="_GoBack"/>
      <w:bookmarkEnd w:id="0"/>
      <w:r w:rsidRPr="00B45F4D">
        <w:rPr>
          <w:rFonts w:asciiTheme="majorHAnsi" w:hAnsiTheme="majorHAnsi" w:cs="Cambria"/>
          <w:bCs/>
        </w:rPr>
        <w:t>rough Genetic Counseling. The course also includes a short understanding of where the subject of genetics is applied in our everyday lives and how it will affect the way we look at our lifestyles in the future.</w:t>
      </w:r>
    </w:p>
    <w:p w:rsidR="004B1969" w:rsidRPr="00B45F4D" w:rsidRDefault="004B1969"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bCs/>
        </w:rPr>
      </w:pP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b/>
          <w:bCs/>
        </w:rPr>
      </w:pPr>
      <w:r w:rsidRPr="004B1969">
        <w:rPr>
          <w:rFonts w:asciiTheme="majorHAnsi" w:hAnsiTheme="majorHAnsi" w:cs="Cambria"/>
          <w:b/>
          <w:bCs/>
        </w:rPr>
        <w:t>Learning Objective(s):</w:t>
      </w: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Arial"/>
          <w:color w:val="000000"/>
        </w:rPr>
      </w:pPr>
    </w:p>
    <w:p w:rsidR="00C928A5" w:rsidRPr="004B1969" w:rsidRDefault="00C928A5" w:rsidP="0008365D">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This is an introductory course and defines human genetics and its relationship to other sciences.</w:t>
      </w: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libri"/>
        </w:rPr>
      </w:pPr>
    </w:p>
    <w:p w:rsidR="00C928A5" w:rsidRPr="004B1969" w:rsidRDefault="00C928A5" w:rsidP="0008365D">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This course is intended to give an overview of the field of genetics which will help students inclined toward doing a major in Biology/Life Sciences/Psychology</w:t>
      </w: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libri"/>
        </w:rPr>
      </w:pPr>
    </w:p>
    <w:p w:rsidR="00C928A5" w:rsidRPr="004B1969" w:rsidRDefault="00C928A5" w:rsidP="0008365D">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The course examines the overarching theories governing human genetics and its importance and interaction in applied sciences and genetic counseling.</w:t>
      </w: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libri"/>
        </w:rPr>
      </w:pPr>
    </w:p>
    <w:p w:rsidR="00C928A5" w:rsidRPr="004B1969" w:rsidRDefault="00C928A5" w:rsidP="0008365D">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The course is conceptually oriented and needs to be taught with an emphasis on information and build in the logical structure of biology.</w:t>
      </w: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libri"/>
        </w:rPr>
      </w:pPr>
    </w:p>
    <w:p w:rsidR="0008365D" w:rsidRPr="00B45F4D"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libri"/>
          <w:b/>
        </w:rPr>
      </w:pPr>
      <w:r w:rsidRPr="00B45F4D">
        <w:rPr>
          <w:rFonts w:asciiTheme="majorHAnsi" w:hAnsiTheme="majorHAnsi" w:cs="Calibri"/>
          <w:b/>
        </w:rPr>
        <w:t xml:space="preserve">At the end of the course the students are expected </w:t>
      </w:r>
      <w:proofErr w:type="gramStart"/>
      <w:r w:rsidRPr="00B45F4D">
        <w:rPr>
          <w:rFonts w:asciiTheme="majorHAnsi" w:hAnsiTheme="majorHAnsi" w:cs="Calibri"/>
          <w:b/>
        </w:rPr>
        <w:t>to :</w:t>
      </w:r>
      <w:proofErr w:type="gramEnd"/>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libri"/>
        </w:rPr>
      </w:pPr>
    </w:p>
    <w:p w:rsidR="00C928A5" w:rsidRPr="004B1969" w:rsidRDefault="00C928A5" w:rsidP="0008365D">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libri"/>
        </w:rPr>
      </w:pPr>
      <w:r w:rsidRPr="004B1969">
        <w:rPr>
          <w:rFonts w:asciiTheme="majorHAnsi" w:hAnsiTheme="majorHAnsi" w:cs="Calibri"/>
        </w:rPr>
        <w:t>Understand the basics of human genetics</w:t>
      </w:r>
    </w:p>
    <w:p w:rsidR="00C928A5" w:rsidRPr="004B1969" w:rsidRDefault="00C928A5" w:rsidP="0008365D">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libri"/>
        </w:rPr>
      </w:pPr>
      <w:r w:rsidRPr="004B1969">
        <w:rPr>
          <w:rFonts w:asciiTheme="majorHAnsi" w:hAnsiTheme="majorHAnsi" w:cs="Calibri"/>
        </w:rPr>
        <w:t>To understand the interlinking between human genetics and alternate disciplines</w:t>
      </w:r>
    </w:p>
    <w:p w:rsidR="00C928A5" w:rsidRPr="004B1969" w:rsidRDefault="00C928A5" w:rsidP="0008365D">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libri"/>
        </w:rPr>
      </w:pPr>
      <w:r w:rsidRPr="004B1969">
        <w:rPr>
          <w:rFonts w:asciiTheme="majorHAnsi" w:hAnsiTheme="majorHAnsi" w:cs="Calibri"/>
        </w:rPr>
        <w:t>To understand the impact and assessment of applied genetics in daily life.</w:t>
      </w:r>
    </w:p>
    <w:p w:rsidR="0008365D" w:rsidRPr="004B1969" w:rsidRDefault="0008365D"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b/>
          <w:bCs/>
        </w:rPr>
      </w:pPr>
    </w:p>
    <w:p w:rsidR="0008365D" w:rsidRPr="004B1969" w:rsidRDefault="0008365D"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b/>
          <w:bCs/>
        </w:rPr>
      </w:pP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b/>
          <w:bCs/>
        </w:rPr>
      </w:pPr>
      <w:r w:rsidRPr="004B1969">
        <w:rPr>
          <w:rFonts w:asciiTheme="majorHAnsi" w:hAnsiTheme="majorHAnsi" w:cs="Cambria"/>
          <w:b/>
          <w:bCs/>
        </w:rPr>
        <w:t>Pedagogy:</w:t>
      </w: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b/>
          <w:bCs/>
        </w:rPr>
      </w:pPr>
    </w:p>
    <w:p w:rsidR="00C928A5" w:rsidRPr="004B1969" w:rsidRDefault="00C928A5" w:rsidP="0008365D">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Follows an instructive and informative methodology of instruction.</w:t>
      </w: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libri"/>
        </w:rPr>
      </w:pPr>
    </w:p>
    <w:p w:rsidR="00C928A5" w:rsidRPr="004B1969" w:rsidRDefault="00C928A5" w:rsidP="0008365D">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Interactive class discussions on every concept. Small class size.</w:t>
      </w: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libri"/>
        </w:rPr>
      </w:pPr>
    </w:p>
    <w:p w:rsidR="00C928A5" w:rsidRPr="004B1969" w:rsidRDefault="00C928A5" w:rsidP="0008365D">
      <w:pPr>
        <w:widowControl w:val="0"/>
        <w:numPr>
          <w:ilvl w:val="0"/>
          <w:numId w:val="7"/>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Practical understanding regarding the various core and interdisciplinary concepts using articles, news clippings etc.</w:t>
      </w: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libri"/>
        </w:rPr>
      </w:pPr>
    </w:p>
    <w:p w:rsidR="00C928A5" w:rsidRPr="004B1969" w:rsidRDefault="00C928A5" w:rsidP="0008365D">
      <w:pPr>
        <w:widowControl w:val="0"/>
        <w:numPr>
          <w:ilvl w:val="0"/>
          <w:numId w:val="8"/>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 xml:space="preserve">Lab </w:t>
      </w:r>
      <w:proofErr w:type="gramStart"/>
      <w:r w:rsidRPr="004B1969">
        <w:rPr>
          <w:rFonts w:asciiTheme="majorHAnsi" w:hAnsiTheme="majorHAnsi" w:cs="Calibri"/>
        </w:rPr>
        <w:t>Component :</w:t>
      </w:r>
      <w:proofErr w:type="gramEnd"/>
      <w:r w:rsidRPr="004B1969">
        <w:rPr>
          <w:rFonts w:asciiTheme="majorHAnsi" w:hAnsiTheme="majorHAnsi" w:cs="Calibri"/>
        </w:rPr>
        <w:t xml:space="preserve"> through demonstrations and possible practical sessions.</w:t>
      </w: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b/>
          <w:bCs/>
        </w:rPr>
      </w:pP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b/>
          <w:bCs/>
        </w:rPr>
      </w:pP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b/>
          <w:bCs/>
        </w:rPr>
      </w:pPr>
      <w:r w:rsidRPr="004B1969">
        <w:rPr>
          <w:rFonts w:asciiTheme="majorHAnsi" w:hAnsiTheme="majorHAnsi" w:cs="Cambria"/>
          <w:b/>
          <w:bCs/>
        </w:rPr>
        <w:t>Pre-requisites:</w:t>
      </w:r>
    </w:p>
    <w:p w:rsidR="0008365D"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rPr>
      </w:pPr>
      <w:r w:rsidRPr="004B1969">
        <w:rPr>
          <w:rFonts w:asciiTheme="majorHAnsi" w:hAnsiTheme="majorHAnsi" w:cs="Cambria"/>
        </w:rPr>
        <w:t>The course does not assume any background of biology at the +2 level</w:t>
      </w:r>
    </w:p>
    <w:p w:rsidR="0008365D" w:rsidRPr="004B1969" w:rsidRDefault="0008365D"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rPr>
      </w:pPr>
    </w:p>
    <w:p w:rsidR="0008365D" w:rsidRPr="004B1969" w:rsidRDefault="0008365D"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rPr>
      </w:pPr>
    </w:p>
    <w:p w:rsidR="00C928A5" w:rsidRPr="004B1969" w:rsidRDefault="00B45F4D"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b/>
        </w:rPr>
      </w:pPr>
      <w:r>
        <w:rPr>
          <w:rFonts w:asciiTheme="majorHAnsi" w:hAnsiTheme="majorHAnsi" w:cs="Cambria"/>
          <w:b/>
        </w:rPr>
        <w:t>Course Content</w:t>
      </w:r>
      <w:r w:rsidR="0008365D" w:rsidRPr="004B1969">
        <w:rPr>
          <w:rFonts w:asciiTheme="majorHAnsi" w:hAnsiTheme="majorHAnsi" w:cs="Cambria"/>
          <w:b/>
        </w:rPr>
        <w:t>:</w:t>
      </w: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rPr>
      </w:pPr>
    </w:p>
    <w:tbl>
      <w:tblPr>
        <w:tblW w:w="0" w:type="auto"/>
        <w:tblBorders>
          <w:top w:val="nil"/>
          <w:left w:val="nil"/>
          <w:right w:val="nil"/>
        </w:tblBorders>
        <w:tblLayout w:type="fixed"/>
        <w:tblLook w:val="0000" w:firstRow="0" w:lastRow="0" w:firstColumn="0" w:lastColumn="0" w:noHBand="0" w:noVBand="0"/>
      </w:tblPr>
      <w:tblGrid>
        <w:gridCol w:w="971"/>
        <w:gridCol w:w="7125"/>
        <w:gridCol w:w="905"/>
      </w:tblGrid>
      <w:tr w:rsidR="00C928A5" w:rsidRPr="004B1969">
        <w:tc>
          <w:tcPr>
            <w:tcW w:w="971"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kern w:val="1"/>
              </w:rPr>
            </w:pPr>
            <w:proofErr w:type="spellStart"/>
            <w:r w:rsidRPr="004B1969">
              <w:rPr>
                <w:rFonts w:asciiTheme="majorHAnsi" w:hAnsiTheme="majorHAnsi" w:cs="Cambria"/>
              </w:rPr>
              <w:t>S.No</w:t>
            </w:r>
            <w:proofErr w:type="spellEnd"/>
            <w:r w:rsidRPr="004B1969">
              <w:rPr>
                <w:rFonts w:asciiTheme="majorHAnsi" w:hAnsiTheme="majorHAnsi" w:cs="Cambria"/>
              </w:rPr>
              <w:t>.</w:t>
            </w:r>
          </w:p>
        </w:tc>
        <w:tc>
          <w:tcPr>
            <w:tcW w:w="7125"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kern w:val="1"/>
              </w:rPr>
            </w:pPr>
            <w:r w:rsidRPr="004B1969">
              <w:rPr>
                <w:rFonts w:asciiTheme="majorHAnsi" w:hAnsiTheme="majorHAnsi" w:cs="Cambria"/>
              </w:rPr>
              <w:t>Topic</w:t>
            </w:r>
          </w:p>
        </w:tc>
        <w:tc>
          <w:tcPr>
            <w:tcW w:w="905"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kern w:val="1"/>
              </w:rPr>
            </w:pPr>
            <w:r w:rsidRPr="004B1969">
              <w:rPr>
                <w:rFonts w:asciiTheme="majorHAnsi" w:hAnsiTheme="majorHAnsi" w:cs="Cambria"/>
              </w:rPr>
              <w:t>Hours</w:t>
            </w:r>
          </w:p>
        </w:tc>
      </w:tr>
      <w:tr w:rsidR="00C928A5" w:rsidRPr="004B1969">
        <w:tblPrEx>
          <w:tblBorders>
            <w:top w:val="none" w:sz="0" w:space="0" w:color="auto"/>
          </w:tblBorders>
        </w:tblPrEx>
        <w:tc>
          <w:tcPr>
            <w:tcW w:w="971"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kern w:val="1"/>
              </w:rPr>
            </w:pPr>
            <w:r w:rsidRPr="004B1969">
              <w:rPr>
                <w:rFonts w:asciiTheme="majorHAnsi" w:hAnsiTheme="majorHAnsi" w:cs="Cambria"/>
              </w:rPr>
              <w:t>1</w:t>
            </w:r>
          </w:p>
        </w:tc>
        <w:tc>
          <w:tcPr>
            <w:tcW w:w="7125"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rPr>
            </w:pPr>
            <w:r w:rsidRPr="004B1969">
              <w:rPr>
                <w:rFonts w:asciiTheme="majorHAnsi" w:hAnsiTheme="majorHAnsi" w:cs="Cambria"/>
                <w:b/>
                <w:bCs/>
              </w:rPr>
              <w:t>Fundamentals of Biology</w:t>
            </w:r>
            <w:r w:rsidRPr="004B1969">
              <w:rPr>
                <w:rFonts w:asciiTheme="majorHAnsi" w:hAnsiTheme="majorHAnsi" w:cs="Cambria"/>
              </w:rPr>
              <w:t>:</w:t>
            </w:r>
          </w:p>
          <w:p w:rsidR="00C928A5" w:rsidRPr="004B1969" w:rsidRDefault="00C928A5" w:rsidP="0008365D">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 xml:space="preserve">Biology in the broader picture of science. </w:t>
            </w:r>
          </w:p>
          <w:p w:rsidR="00C928A5" w:rsidRPr="004B1969" w:rsidRDefault="00C928A5" w:rsidP="0008365D">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The sub-disciplines of Biology</w:t>
            </w:r>
          </w:p>
          <w:p w:rsidR="00C928A5" w:rsidRPr="004B1969" w:rsidRDefault="00C928A5" w:rsidP="0008365D">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 xml:space="preserve">A brief history of biological thought. </w:t>
            </w:r>
          </w:p>
          <w:p w:rsidR="00C928A5" w:rsidRPr="004B1969" w:rsidRDefault="00C928A5" w:rsidP="0008365D">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Contributions of biology to human history.</w:t>
            </w: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kern w:val="1"/>
              </w:rPr>
            </w:pPr>
          </w:p>
        </w:tc>
        <w:tc>
          <w:tcPr>
            <w:tcW w:w="905"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kern w:val="1"/>
              </w:rPr>
            </w:pPr>
            <w:r w:rsidRPr="004B1969">
              <w:rPr>
                <w:rFonts w:asciiTheme="majorHAnsi" w:hAnsiTheme="majorHAnsi" w:cs="Cambria"/>
              </w:rPr>
              <w:t>8</w:t>
            </w:r>
          </w:p>
        </w:tc>
      </w:tr>
      <w:tr w:rsidR="00C928A5" w:rsidRPr="004B1969">
        <w:tblPrEx>
          <w:tblBorders>
            <w:top w:val="none" w:sz="0" w:space="0" w:color="auto"/>
          </w:tblBorders>
        </w:tblPrEx>
        <w:tc>
          <w:tcPr>
            <w:tcW w:w="971"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kern w:val="1"/>
              </w:rPr>
            </w:pPr>
            <w:r w:rsidRPr="004B1969">
              <w:rPr>
                <w:rFonts w:asciiTheme="majorHAnsi" w:hAnsiTheme="majorHAnsi" w:cs="Cambria"/>
              </w:rPr>
              <w:t>2</w:t>
            </w:r>
          </w:p>
        </w:tc>
        <w:tc>
          <w:tcPr>
            <w:tcW w:w="7125"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libri"/>
              </w:rPr>
            </w:pPr>
            <w:r w:rsidRPr="004B1969">
              <w:rPr>
                <w:rFonts w:asciiTheme="majorHAnsi" w:hAnsiTheme="majorHAnsi" w:cs="Cambria"/>
                <w:b/>
                <w:bCs/>
              </w:rPr>
              <w:t>Basic Human Genetics :</w:t>
            </w:r>
            <w:r w:rsidRPr="004B1969">
              <w:rPr>
                <w:rFonts w:asciiTheme="majorHAnsi" w:hAnsiTheme="majorHAnsi" w:cs="Calibri"/>
              </w:rPr>
              <w:t xml:space="preserve"> </w:t>
            </w:r>
          </w:p>
          <w:p w:rsidR="00C928A5" w:rsidRPr="004B1969" w:rsidRDefault="00C928A5" w:rsidP="0008365D">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Concept of Inheritance, Genetics and Nucleic Acids as carriers of Information</w:t>
            </w:r>
          </w:p>
          <w:p w:rsidR="00C928A5" w:rsidRPr="004B1969" w:rsidRDefault="00C928A5" w:rsidP="0008365D">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Genetics Inheritance patterns in haploid and diploid organisms, Mendelian Genetics</w:t>
            </w:r>
          </w:p>
          <w:p w:rsidR="0008365D" w:rsidRPr="004B1969" w:rsidRDefault="00C928A5" w:rsidP="0008365D">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Helvetica"/>
                <w:kern w:val="1"/>
              </w:rPr>
            </w:pPr>
            <w:r w:rsidRPr="004B1969">
              <w:rPr>
                <w:rFonts w:asciiTheme="majorHAnsi" w:hAnsiTheme="majorHAnsi" w:cs="Calibri"/>
              </w:rPr>
              <w:t>Chromosomes, Genes and the messages of inheritance</w:t>
            </w:r>
          </w:p>
          <w:p w:rsidR="00C928A5" w:rsidRPr="004B1969" w:rsidRDefault="0008365D" w:rsidP="0008365D">
            <w:pPr>
              <w:widowControl w:val="0"/>
              <w:numPr>
                <w:ilvl w:val="0"/>
                <w:numId w:val="2"/>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Helvetica"/>
                <w:kern w:val="1"/>
              </w:rPr>
            </w:pPr>
            <w:r w:rsidRPr="004B1969">
              <w:rPr>
                <w:rFonts w:asciiTheme="majorHAnsi" w:hAnsiTheme="majorHAnsi" w:cs="Helvetica"/>
                <w:kern w:val="1"/>
              </w:rPr>
              <w:t>Basic Population Genetics</w:t>
            </w:r>
          </w:p>
        </w:tc>
        <w:tc>
          <w:tcPr>
            <w:tcW w:w="905"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kern w:val="1"/>
              </w:rPr>
            </w:pPr>
            <w:r w:rsidRPr="004B1969">
              <w:rPr>
                <w:rFonts w:asciiTheme="majorHAnsi" w:hAnsiTheme="majorHAnsi" w:cs="Cambria"/>
              </w:rPr>
              <w:t>10</w:t>
            </w:r>
          </w:p>
        </w:tc>
      </w:tr>
      <w:tr w:rsidR="00C928A5" w:rsidRPr="004B1969">
        <w:tblPrEx>
          <w:tblBorders>
            <w:top w:val="none" w:sz="0" w:space="0" w:color="auto"/>
          </w:tblBorders>
        </w:tblPrEx>
        <w:tc>
          <w:tcPr>
            <w:tcW w:w="971"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kern w:val="1"/>
              </w:rPr>
            </w:pPr>
            <w:r w:rsidRPr="004B1969">
              <w:rPr>
                <w:rFonts w:asciiTheme="majorHAnsi" w:hAnsiTheme="majorHAnsi" w:cs="Cambria"/>
              </w:rPr>
              <w:t>3</w:t>
            </w:r>
          </w:p>
        </w:tc>
        <w:tc>
          <w:tcPr>
            <w:tcW w:w="7125"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libri"/>
              </w:rPr>
            </w:pPr>
            <w:r w:rsidRPr="004B1969">
              <w:rPr>
                <w:rFonts w:asciiTheme="majorHAnsi" w:hAnsiTheme="majorHAnsi" w:cs="Cambria"/>
                <w:b/>
                <w:bCs/>
              </w:rPr>
              <w:t>Genetics and Evolution:</w:t>
            </w:r>
            <w:r w:rsidRPr="004B1969">
              <w:rPr>
                <w:rFonts w:asciiTheme="majorHAnsi" w:hAnsiTheme="majorHAnsi" w:cs="Cambria"/>
              </w:rPr>
              <w:t xml:space="preserve"> </w:t>
            </w:r>
            <w:r w:rsidRPr="004B1969">
              <w:rPr>
                <w:rFonts w:asciiTheme="majorHAnsi" w:hAnsiTheme="majorHAnsi" w:cs="Calibri"/>
              </w:rPr>
              <w:t xml:space="preserve"> </w:t>
            </w:r>
          </w:p>
          <w:p w:rsidR="00C928A5" w:rsidRPr="004B1969" w:rsidRDefault="00C928A5" w:rsidP="0008365D">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Role of genes in evolution</w:t>
            </w:r>
            <w:r w:rsidR="0008365D" w:rsidRPr="004B1969">
              <w:rPr>
                <w:rFonts w:asciiTheme="majorHAnsi" w:hAnsiTheme="majorHAnsi" w:cs="Calibri"/>
              </w:rPr>
              <w:t xml:space="preserve"> – Gene Flow, Differentiation &amp; Inbreeding</w:t>
            </w:r>
          </w:p>
          <w:p w:rsidR="00C928A5" w:rsidRPr="004B1969" w:rsidRDefault="00C928A5" w:rsidP="0008365D">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 xml:space="preserve">Why am I like </w:t>
            </w:r>
            <w:proofErr w:type="gramStart"/>
            <w:r w:rsidRPr="004B1969">
              <w:rPr>
                <w:rFonts w:asciiTheme="majorHAnsi" w:hAnsiTheme="majorHAnsi" w:cs="Calibri"/>
              </w:rPr>
              <w:t>Dad ?</w:t>
            </w:r>
            <w:proofErr w:type="gramEnd"/>
            <w:r w:rsidRPr="004B1969">
              <w:rPr>
                <w:rFonts w:asciiTheme="majorHAnsi" w:hAnsiTheme="majorHAnsi" w:cs="Calibri"/>
              </w:rPr>
              <w:t xml:space="preserve"> Why am I not like my bro?</w:t>
            </w:r>
          </w:p>
          <w:p w:rsidR="00C928A5" w:rsidRPr="004B1969" w:rsidRDefault="00C928A5" w:rsidP="0008365D">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Mutations and their significance</w:t>
            </w:r>
          </w:p>
          <w:p w:rsidR="00C928A5" w:rsidRPr="004B1969" w:rsidRDefault="00C928A5" w:rsidP="0008365D">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Positive and Negative mutations</w:t>
            </w:r>
          </w:p>
          <w:p w:rsidR="00C928A5" w:rsidRPr="004B1969" w:rsidRDefault="00C928A5" w:rsidP="0008365D">
            <w:pPr>
              <w:widowControl w:val="0"/>
              <w:numPr>
                <w:ilvl w:val="0"/>
                <w:numId w:val="3"/>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Helvetica"/>
                <w:kern w:val="1"/>
              </w:rPr>
            </w:pPr>
            <w:r w:rsidRPr="004B1969">
              <w:rPr>
                <w:rFonts w:asciiTheme="majorHAnsi" w:hAnsiTheme="majorHAnsi" w:cs="Calibri"/>
              </w:rPr>
              <w:t>Genetics and Environment</w:t>
            </w:r>
            <w:r w:rsidRPr="004B1969">
              <w:rPr>
                <w:rFonts w:asciiTheme="majorHAnsi" w:hAnsiTheme="majorHAnsi" w:cs="Calibri"/>
              </w:rPr>
              <w:tab/>
            </w:r>
            <w:r w:rsidR="0008365D" w:rsidRPr="004B1969">
              <w:rPr>
                <w:rFonts w:asciiTheme="majorHAnsi" w:hAnsiTheme="majorHAnsi" w:cs="Calibri"/>
              </w:rPr>
              <w:t>- Natural Selection &amp; Genetic Drift</w:t>
            </w:r>
          </w:p>
        </w:tc>
        <w:tc>
          <w:tcPr>
            <w:tcW w:w="905"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kern w:val="1"/>
              </w:rPr>
            </w:pPr>
            <w:r w:rsidRPr="004B1969">
              <w:rPr>
                <w:rFonts w:asciiTheme="majorHAnsi" w:hAnsiTheme="majorHAnsi" w:cs="Cambria"/>
              </w:rPr>
              <w:t>10</w:t>
            </w:r>
          </w:p>
        </w:tc>
      </w:tr>
      <w:tr w:rsidR="00C928A5" w:rsidRPr="004B1969">
        <w:tblPrEx>
          <w:tblBorders>
            <w:top w:val="none" w:sz="0" w:space="0" w:color="auto"/>
          </w:tblBorders>
        </w:tblPrEx>
        <w:tc>
          <w:tcPr>
            <w:tcW w:w="971"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kern w:val="1"/>
              </w:rPr>
            </w:pPr>
            <w:r w:rsidRPr="004B1969">
              <w:rPr>
                <w:rFonts w:asciiTheme="majorHAnsi" w:hAnsiTheme="majorHAnsi" w:cs="Cambria"/>
              </w:rPr>
              <w:t>4</w:t>
            </w:r>
          </w:p>
        </w:tc>
        <w:tc>
          <w:tcPr>
            <w:tcW w:w="7125"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libri"/>
              </w:rPr>
            </w:pPr>
            <w:r w:rsidRPr="004B1969">
              <w:rPr>
                <w:rFonts w:asciiTheme="majorHAnsi" w:hAnsiTheme="majorHAnsi" w:cs="Cambria"/>
                <w:b/>
                <w:bCs/>
              </w:rPr>
              <w:t>Human Genetics and Disease:</w:t>
            </w:r>
            <w:r w:rsidRPr="004B1969">
              <w:rPr>
                <w:rFonts w:asciiTheme="majorHAnsi" w:hAnsiTheme="majorHAnsi" w:cs="Cambria"/>
              </w:rPr>
              <w:t xml:space="preserve"> </w:t>
            </w:r>
            <w:r w:rsidRPr="004B1969">
              <w:rPr>
                <w:rFonts w:asciiTheme="majorHAnsi" w:hAnsiTheme="majorHAnsi" w:cs="Calibri"/>
              </w:rPr>
              <w:t xml:space="preserve"> </w:t>
            </w:r>
          </w:p>
          <w:p w:rsidR="00C928A5" w:rsidRPr="004B1969" w:rsidRDefault="00C928A5" w:rsidP="0008365D">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Concept of disease liked to inheritance</w:t>
            </w:r>
          </w:p>
          <w:p w:rsidR="00C928A5" w:rsidRPr="004B1969" w:rsidRDefault="00C928A5" w:rsidP="0008365D">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 xml:space="preserve">Chromosomal disorders </w:t>
            </w:r>
          </w:p>
          <w:p w:rsidR="00C928A5" w:rsidRPr="004B1969" w:rsidRDefault="00C928A5" w:rsidP="0008365D">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Genetic Disorders - metabolic, epigenetic, multifactorial</w:t>
            </w:r>
          </w:p>
          <w:p w:rsidR="00C928A5" w:rsidRPr="004B1969" w:rsidRDefault="00C928A5" w:rsidP="0008365D">
            <w:pPr>
              <w:widowControl w:val="0"/>
              <w:numPr>
                <w:ilvl w:val="0"/>
                <w:numId w:val="4"/>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Helvetica"/>
                <w:kern w:val="1"/>
              </w:rPr>
            </w:pPr>
            <w:r w:rsidRPr="004B1969">
              <w:rPr>
                <w:rFonts w:asciiTheme="majorHAnsi" w:hAnsiTheme="majorHAnsi" w:cs="Calibri"/>
              </w:rPr>
              <w:t xml:space="preserve">Genes, disease and social </w:t>
            </w:r>
            <w:r w:rsidR="0008365D" w:rsidRPr="004B1969">
              <w:rPr>
                <w:rFonts w:asciiTheme="majorHAnsi" w:hAnsiTheme="majorHAnsi" w:cs="Calibri"/>
              </w:rPr>
              <w:t>behavior</w:t>
            </w:r>
          </w:p>
        </w:tc>
        <w:tc>
          <w:tcPr>
            <w:tcW w:w="905"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kern w:val="1"/>
              </w:rPr>
            </w:pPr>
            <w:r w:rsidRPr="004B1969">
              <w:rPr>
                <w:rFonts w:asciiTheme="majorHAnsi" w:hAnsiTheme="majorHAnsi" w:cs="Cambria"/>
              </w:rPr>
              <w:t>10</w:t>
            </w:r>
          </w:p>
        </w:tc>
      </w:tr>
      <w:tr w:rsidR="00C928A5" w:rsidRPr="004B1969">
        <w:tblPrEx>
          <w:tblBorders>
            <w:top w:val="none" w:sz="0" w:space="0" w:color="auto"/>
          </w:tblBorders>
        </w:tblPrEx>
        <w:tc>
          <w:tcPr>
            <w:tcW w:w="971"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kern w:val="1"/>
              </w:rPr>
            </w:pPr>
            <w:r w:rsidRPr="004B1969">
              <w:rPr>
                <w:rFonts w:asciiTheme="majorHAnsi" w:hAnsiTheme="majorHAnsi" w:cs="Cambria"/>
              </w:rPr>
              <w:t>6</w:t>
            </w:r>
          </w:p>
        </w:tc>
        <w:tc>
          <w:tcPr>
            <w:tcW w:w="7125"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b/>
                <w:bCs/>
              </w:rPr>
            </w:pPr>
            <w:r w:rsidRPr="004B1969">
              <w:rPr>
                <w:rFonts w:asciiTheme="majorHAnsi" w:hAnsiTheme="majorHAnsi" w:cs="Cambria"/>
                <w:b/>
                <w:bCs/>
              </w:rPr>
              <w:t xml:space="preserve">Genetic Counseling: </w:t>
            </w:r>
          </w:p>
          <w:p w:rsidR="0008365D" w:rsidRPr="004B1969" w:rsidRDefault="0008365D" w:rsidP="0008365D">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Helvetica"/>
                <w:kern w:val="1"/>
              </w:rPr>
            </w:pPr>
            <w:r w:rsidRPr="004B1969">
              <w:rPr>
                <w:rFonts w:asciiTheme="majorHAnsi" w:hAnsiTheme="majorHAnsi" w:cs="Helvetica"/>
                <w:kern w:val="1"/>
              </w:rPr>
              <w:lastRenderedPageBreak/>
              <w:t>Principles and Practices in genetic Counseling</w:t>
            </w:r>
          </w:p>
          <w:p w:rsidR="0008365D" w:rsidRPr="004B1969" w:rsidRDefault="0008365D" w:rsidP="0008365D">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Helvetica"/>
                <w:kern w:val="1"/>
              </w:rPr>
            </w:pPr>
            <w:r w:rsidRPr="004B1969">
              <w:rPr>
                <w:rFonts w:asciiTheme="majorHAnsi" w:hAnsiTheme="majorHAnsi" w:cs="Helvetica"/>
                <w:kern w:val="1"/>
              </w:rPr>
              <w:t>What is Medical Genetics</w:t>
            </w:r>
          </w:p>
          <w:p w:rsidR="0008365D" w:rsidRPr="004B1969" w:rsidRDefault="0008365D" w:rsidP="0008365D">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Helvetica"/>
                <w:kern w:val="1"/>
              </w:rPr>
            </w:pPr>
            <w:r w:rsidRPr="004B1969">
              <w:rPr>
                <w:rFonts w:asciiTheme="majorHAnsi" w:hAnsiTheme="majorHAnsi" w:cs="Helvetica"/>
                <w:kern w:val="1"/>
              </w:rPr>
              <w:t>Methods and Skills</w:t>
            </w:r>
          </w:p>
          <w:p w:rsidR="0008365D" w:rsidRPr="004B1969" w:rsidRDefault="0008365D" w:rsidP="0008365D">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Helvetica"/>
                <w:kern w:val="1"/>
              </w:rPr>
            </w:pPr>
            <w:r w:rsidRPr="004B1969">
              <w:rPr>
                <w:rFonts w:asciiTheme="majorHAnsi" w:hAnsiTheme="majorHAnsi" w:cs="Helvetica"/>
                <w:kern w:val="1"/>
              </w:rPr>
              <w:t>Psychosocial Issues in Genetic Counseling</w:t>
            </w:r>
          </w:p>
          <w:p w:rsidR="0008365D" w:rsidRPr="004B1969" w:rsidRDefault="0008365D" w:rsidP="0008365D">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Helvetica"/>
                <w:kern w:val="1"/>
              </w:rPr>
            </w:pPr>
            <w:r w:rsidRPr="004B1969">
              <w:rPr>
                <w:rFonts w:asciiTheme="majorHAnsi" w:hAnsiTheme="majorHAnsi" w:cs="Helvetica"/>
                <w:kern w:val="1"/>
              </w:rPr>
              <w:t>Cancer Genetic Counseling</w:t>
            </w:r>
          </w:p>
          <w:p w:rsidR="00C928A5" w:rsidRPr="004B1969" w:rsidRDefault="0008365D" w:rsidP="0008365D">
            <w:pPr>
              <w:widowControl w:val="0"/>
              <w:numPr>
                <w:ilvl w:val="0"/>
                <w:numId w:val="5"/>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Helvetica"/>
                <w:kern w:val="1"/>
              </w:rPr>
            </w:pPr>
            <w:r w:rsidRPr="004B1969">
              <w:rPr>
                <w:rFonts w:asciiTheme="majorHAnsi" w:hAnsiTheme="majorHAnsi" w:cs="Helvetica"/>
                <w:kern w:val="1"/>
              </w:rPr>
              <w:t>Ethical and Professional Issues in Genetic Counseling</w:t>
            </w:r>
          </w:p>
        </w:tc>
        <w:tc>
          <w:tcPr>
            <w:tcW w:w="905"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kern w:val="1"/>
              </w:rPr>
            </w:pPr>
            <w:r w:rsidRPr="004B1969">
              <w:rPr>
                <w:rFonts w:asciiTheme="majorHAnsi" w:hAnsiTheme="majorHAnsi" w:cs="Cambria"/>
              </w:rPr>
              <w:lastRenderedPageBreak/>
              <w:t>12</w:t>
            </w:r>
          </w:p>
        </w:tc>
      </w:tr>
      <w:tr w:rsidR="00C928A5" w:rsidRPr="004B1969">
        <w:tc>
          <w:tcPr>
            <w:tcW w:w="971"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kern w:val="1"/>
              </w:rPr>
            </w:pPr>
            <w:r w:rsidRPr="004B1969">
              <w:rPr>
                <w:rFonts w:asciiTheme="majorHAnsi" w:hAnsiTheme="majorHAnsi" w:cs="Cambria"/>
              </w:rPr>
              <w:lastRenderedPageBreak/>
              <w:t>7</w:t>
            </w:r>
          </w:p>
        </w:tc>
        <w:tc>
          <w:tcPr>
            <w:tcW w:w="7125"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libri"/>
              </w:rPr>
            </w:pPr>
            <w:r w:rsidRPr="004B1969">
              <w:rPr>
                <w:rFonts w:asciiTheme="majorHAnsi" w:hAnsiTheme="majorHAnsi" w:cs="Cambria"/>
                <w:b/>
                <w:bCs/>
              </w:rPr>
              <w:t xml:space="preserve">Applied Human Genetics: </w:t>
            </w:r>
            <w:r w:rsidRPr="004B1969">
              <w:rPr>
                <w:rFonts w:asciiTheme="majorHAnsi" w:hAnsiTheme="majorHAnsi" w:cs="Calibri"/>
              </w:rPr>
              <w:t xml:space="preserve"> </w:t>
            </w:r>
          </w:p>
          <w:p w:rsidR="00C928A5" w:rsidRPr="004B1969" w:rsidRDefault="00C928A5" w:rsidP="0008365D">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Prenatal Diagnostics</w:t>
            </w:r>
          </w:p>
          <w:p w:rsidR="00C928A5" w:rsidRPr="004B1969" w:rsidRDefault="0008365D" w:rsidP="0008365D">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Personalized</w:t>
            </w:r>
            <w:r w:rsidR="00C928A5" w:rsidRPr="004B1969">
              <w:rPr>
                <w:rFonts w:asciiTheme="majorHAnsi" w:hAnsiTheme="majorHAnsi" w:cs="Calibri"/>
              </w:rPr>
              <w:t xml:space="preserve"> Genomics</w:t>
            </w:r>
          </w:p>
          <w:p w:rsidR="00C928A5" w:rsidRPr="004B1969" w:rsidRDefault="00C928A5" w:rsidP="0008365D">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Calibri"/>
              </w:rPr>
            </w:pPr>
            <w:r w:rsidRPr="004B1969">
              <w:rPr>
                <w:rFonts w:asciiTheme="majorHAnsi" w:hAnsiTheme="majorHAnsi" w:cs="Calibri"/>
              </w:rPr>
              <w:t>Cancer Genetics</w:t>
            </w:r>
          </w:p>
          <w:p w:rsidR="00C928A5" w:rsidRPr="004B1969" w:rsidRDefault="0008365D" w:rsidP="0008365D">
            <w:pPr>
              <w:widowControl w:val="0"/>
              <w:numPr>
                <w:ilvl w:val="0"/>
                <w:numId w:val="6"/>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hanging="720"/>
              <w:jc w:val="both"/>
              <w:rPr>
                <w:rFonts w:asciiTheme="majorHAnsi" w:hAnsiTheme="majorHAnsi" w:cs="Helvetica"/>
                <w:kern w:val="1"/>
              </w:rPr>
            </w:pPr>
            <w:r w:rsidRPr="004B1969">
              <w:rPr>
                <w:rFonts w:asciiTheme="majorHAnsi" w:hAnsiTheme="majorHAnsi" w:cs="Calibri"/>
              </w:rPr>
              <w:t>Stem Cells and Regenerative Medicine</w:t>
            </w:r>
          </w:p>
        </w:tc>
        <w:tc>
          <w:tcPr>
            <w:tcW w:w="905" w:type="dxa"/>
            <w:tcBorders>
              <w:top w:val="single" w:sz="4" w:space="0" w:color="000000"/>
              <w:left w:val="single" w:sz="4" w:space="0" w:color="000000"/>
              <w:bottom w:val="single" w:sz="4" w:space="0" w:color="000000"/>
              <w:right w:val="single" w:sz="4" w:space="0" w:color="000000"/>
            </w:tcBorders>
            <w:vAlign w:val="center"/>
          </w:tcPr>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kern w:val="1"/>
              </w:rPr>
            </w:pPr>
            <w:r w:rsidRPr="004B1969">
              <w:rPr>
                <w:rFonts w:asciiTheme="majorHAnsi" w:hAnsiTheme="majorHAnsi" w:cs="Cambria"/>
              </w:rPr>
              <w:t>10</w:t>
            </w:r>
          </w:p>
        </w:tc>
      </w:tr>
    </w:tbl>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Helvetica"/>
          <w:kern w:val="1"/>
        </w:rPr>
      </w:pP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b/>
          <w:bCs/>
        </w:rPr>
      </w:pPr>
    </w:p>
    <w:p w:rsidR="00C928A5" w:rsidRPr="004B1969" w:rsidRDefault="00C928A5" w:rsidP="000836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b/>
          <w:bCs/>
        </w:rPr>
      </w:pPr>
    </w:p>
    <w:p w:rsidR="0008365D" w:rsidRPr="004B1969" w:rsidRDefault="00C928A5" w:rsidP="0008365D">
      <w:pPr>
        <w:widowControl w:val="0"/>
        <w:tabs>
          <w:tab w:val="left" w:pos="1413"/>
        </w:tabs>
        <w:autoSpaceDE w:val="0"/>
        <w:autoSpaceDN w:val="0"/>
        <w:adjustRightInd w:val="0"/>
        <w:spacing w:after="0"/>
        <w:jc w:val="both"/>
        <w:rPr>
          <w:rFonts w:asciiTheme="majorHAnsi" w:hAnsiTheme="majorHAnsi" w:cs="Cambria"/>
          <w:b/>
          <w:bCs/>
        </w:rPr>
      </w:pPr>
      <w:r w:rsidRPr="004B1969">
        <w:rPr>
          <w:rFonts w:asciiTheme="majorHAnsi" w:hAnsiTheme="majorHAnsi" w:cs="Cambria"/>
          <w:b/>
          <w:bCs/>
        </w:rPr>
        <w:t xml:space="preserve">Books </w:t>
      </w:r>
      <w:proofErr w:type="gramStart"/>
      <w:r w:rsidRPr="004B1969">
        <w:rPr>
          <w:rFonts w:asciiTheme="majorHAnsi" w:hAnsiTheme="majorHAnsi" w:cs="Cambria"/>
          <w:b/>
          <w:bCs/>
        </w:rPr>
        <w:t>Recommended</w:t>
      </w:r>
      <w:r w:rsidR="0008365D" w:rsidRPr="004B1969">
        <w:rPr>
          <w:rFonts w:asciiTheme="majorHAnsi" w:hAnsiTheme="majorHAnsi" w:cs="Cambria"/>
          <w:b/>
          <w:bCs/>
        </w:rPr>
        <w:t xml:space="preserve"> :</w:t>
      </w:r>
      <w:proofErr w:type="gramEnd"/>
    </w:p>
    <w:p w:rsidR="0008365D" w:rsidRPr="004B1969" w:rsidRDefault="0008365D" w:rsidP="004B1969">
      <w:pPr>
        <w:pStyle w:val="ListParagraph"/>
        <w:widowControl w:val="0"/>
        <w:numPr>
          <w:ilvl w:val="0"/>
          <w:numId w:val="13"/>
        </w:numPr>
        <w:tabs>
          <w:tab w:val="left" w:pos="1413"/>
        </w:tabs>
        <w:autoSpaceDE w:val="0"/>
        <w:autoSpaceDN w:val="0"/>
        <w:adjustRightInd w:val="0"/>
        <w:spacing w:after="0"/>
        <w:jc w:val="both"/>
        <w:rPr>
          <w:rFonts w:asciiTheme="majorHAnsi" w:hAnsiTheme="majorHAnsi" w:cs="Cambria"/>
        </w:rPr>
      </w:pPr>
      <w:r w:rsidRPr="004B1969">
        <w:rPr>
          <w:rFonts w:asciiTheme="majorHAnsi" w:hAnsiTheme="majorHAnsi" w:cs="Cambria"/>
        </w:rPr>
        <w:t>Genome : Matt Ridley</w:t>
      </w:r>
    </w:p>
    <w:p w:rsidR="0008365D" w:rsidRPr="004B1969" w:rsidRDefault="0008365D" w:rsidP="004B1969">
      <w:pPr>
        <w:pStyle w:val="ListParagraph"/>
        <w:widowControl w:val="0"/>
        <w:numPr>
          <w:ilvl w:val="0"/>
          <w:numId w:val="13"/>
        </w:numPr>
        <w:tabs>
          <w:tab w:val="left" w:pos="1413"/>
        </w:tabs>
        <w:autoSpaceDE w:val="0"/>
        <w:autoSpaceDN w:val="0"/>
        <w:adjustRightInd w:val="0"/>
        <w:spacing w:after="0"/>
        <w:jc w:val="both"/>
        <w:rPr>
          <w:rFonts w:asciiTheme="majorHAnsi" w:hAnsiTheme="majorHAnsi" w:cs="Cambria"/>
        </w:rPr>
      </w:pPr>
      <w:r w:rsidRPr="004B1969">
        <w:rPr>
          <w:rFonts w:asciiTheme="majorHAnsi" w:hAnsiTheme="majorHAnsi" w:cs="Cambria"/>
        </w:rPr>
        <w:t>The Selfish Gene : Richar</w:t>
      </w:r>
      <w:r w:rsidR="003D3755">
        <w:rPr>
          <w:rFonts w:asciiTheme="majorHAnsi" w:hAnsiTheme="majorHAnsi" w:cs="Cambria"/>
        </w:rPr>
        <w:t>d</w:t>
      </w:r>
      <w:r w:rsidRPr="004B1969">
        <w:rPr>
          <w:rFonts w:asciiTheme="majorHAnsi" w:hAnsiTheme="majorHAnsi" w:cs="Cambria"/>
        </w:rPr>
        <w:t xml:space="preserve"> Dawkins</w:t>
      </w:r>
    </w:p>
    <w:p w:rsidR="0008365D" w:rsidRPr="004B1969" w:rsidRDefault="0008365D" w:rsidP="004B1969">
      <w:pPr>
        <w:pStyle w:val="ListParagraph"/>
        <w:widowControl w:val="0"/>
        <w:numPr>
          <w:ilvl w:val="0"/>
          <w:numId w:val="13"/>
        </w:numPr>
        <w:tabs>
          <w:tab w:val="left" w:pos="1413"/>
        </w:tabs>
        <w:autoSpaceDE w:val="0"/>
        <w:autoSpaceDN w:val="0"/>
        <w:adjustRightInd w:val="0"/>
        <w:spacing w:after="0"/>
        <w:jc w:val="both"/>
        <w:rPr>
          <w:rFonts w:asciiTheme="majorHAnsi" w:hAnsiTheme="majorHAnsi" w:cs="Cambria"/>
        </w:rPr>
      </w:pPr>
      <w:r w:rsidRPr="004B1969">
        <w:rPr>
          <w:rFonts w:asciiTheme="majorHAnsi" w:hAnsiTheme="majorHAnsi" w:cs="Cambria"/>
        </w:rPr>
        <w:t>Why Evolution is True : Jerry Coyne ( 2009)</w:t>
      </w:r>
    </w:p>
    <w:p w:rsidR="0008365D" w:rsidRPr="004B1969" w:rsidRDefault="0008365D" w:rsidP="004B1969">
      <w:pPr>
        <w:pStyle w:val="ListParagraph"/>
        <w:widowControl w:val="0"/>
        <w:numPr>
          <w:ilvl w:val="0"/>
          <w:numId w:val="13"/>
        </w:numPr>
        <w:tabs>
          <w:tab w:val="left" w:pos="1413"/>
        </w:tabs>
        <w:autoSpaceDE w:val="0"/>
        <w:autoSpaceDN w:val="0"/>
        <w:adjustRightInd w:val="0"/>
        <w:spacing w:after="0"/>
        <w:jc w:val="both"/>
        <w:rPr>
          <w:rFonts w:asciiTheme="majorHAnsi" w:hAnsiTheme="majorHAnsi" w:cs="Cambria"/>
        </w:rPr>
      </w:pPr>
      <w:r w:rsidRPr="004B1969">
        <w:rPr>
          <w:rFonts w:asciiTheme="majorHAnsi" w:hAnsiTheme="majorHAnsi" w:cs="Cambria"/>
        </w:rPr>
        <w:t xml:space="preserve">Evolutionary Analysis : Scott Freeman &amp; </w:t>
      </w:r>
      <w:proofErr w:type="spellStart"/>
      <w:r w:rsidRPr="004B1969">
        <w:rPr>
          <w:rFonts w:asciiTheme="majorHAnsi" w:hAnsiTheme="majorHAnsi" w:cs="Cambria"/>
        </w:rPr>
        <w:t>Joh</w:t>
      </w:r>
      <w:proofErr w:type="spellEnd"/>
      <w:r w:rsidRPr="004B1969">
        <w:rPr>
          <w:rFonts w:asciiTheme="majorHAnsi" w:hAnsiTheme="majorHAnsi" w:cs="Cambria"/>
        </w:rPr>
        <w:t xml:space="preserve"> </w:t>
      </w:r>
      <w:proofErr w:type="spellStart"/>
      <w:r w:rsidRPr="004B1969">
        <w:rPr>
          <w:rFonts w:asciiTheme="majorHAnsi" w:hAnsiTheme="majorHAnsi" w:cs="Cambria"/>
        </w:rPr>
        <w:t>Herror</w:t>
      </w:r>
      <w:proofErr w:type="spellEnd"/>
      <w:r w:rsidRPr="004B1969">
        <w:rPr>
          <w:rFonts w:asciiTheme="majorHAnsi" w:hAnsiTheme="majorHAnsi" w:cs="Cambria"/>
        </w:rPr>
        <w:t xml:space="preserve"> ( 2013)</w:t>
      </w:r>
    </w:p>
    <w:p w:rsidR="00C928A5" w:rsidRPr="004B1969" w:rsidRDefault="0008365D" w:rsidP="004B1969">
      <w:pPr>
        <w:pStyle w:val="ListParagraph"/>
        <w:widowControl w:val="0"/>
        <w:numPr>
          <w:ilvl w:val="0"/>
          <w:numId w:val="13"/>
        </w:numPr>
        <w:tabs>
          <w:tab w:val="left" w:pos="1413"/>
        </w:tabs>
        <w:autoSpaceDE w:val="0"/>
        <w:autoSpaceDN w:val="0"/>
        <w:adjustRightInd w:val="0"/>
        <w:spacing w:after="0"/>
        <w:jc w:val="both"/>
        <w:rPr>
          <w:rFonts w:asciiTheme="majorHAnsi" w:hAnsiTheme="majorHAnsi" w:cs="Cambria"/>
          <w:b/>
          <w:bCs/>
        </w:rPr>
      </w:pPr>
      <w:r w:rsidRPr="004B1969">
        <w:rPr>
          <w:rFonts w:asciiTheme="majorHAnsi" w:hAnsiTheme="majorHAnsi" w:cs="Cambria"/>
        </w:rPr>
        <w:t>The Beak of the Finch : Jonathan Weiner</w:t>
      </w:r>
    </w:p>
    <w:p w:rsidR="00C928A5" w:rsidRPr="004B1969" w:rsidRDefault="00C928A5" w:rsidP="004B19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Theme="majorHAnsi" w:hAnsiTheme="majorHAnsi" w:cs="Cambria"/>
          <w:b/>
          <w:bCs/>
        </w:rPr>
      </w:pPr>
    </w:p>
    <w:p w:rsidR="004B1969" w:rsidRPr="007D1500" w:rsidRDefault="004B1969" w:rsidP="004B1969">
      <w:pPr>
        <w:rPr>
          <w:rFonts w:ascii="Cambria" w:hAnsi="Cambria"/>
        </w:rPr>
      </w:pPr>
      <w:r w:rsidRPr="007D1500">
        <w:rPr>
          <w:rFonts w:ascii="Cambria" w:hAnsi="Cambria"/>
          <w:b/>
        </w:rPr>
        <w:t xml:space="preserve">Suggested Evaluation Methods: </w:t>
      </w:r>
    </w:p>
    <w:p w:rsidR="004B1969" w:rsidRPr="007D1500" w:rsidRDefault="004B1969" w:rsidP="00B45F4D">
      <w:pPr>
        <w:pStyle w:val="Normal1"/>
        <w:spacing w:after="0" w:line="240" w:lineRule="auto"/>
        <w:rPr>
          <w:rFonts w:ascii="Cambria" w:hAnsi="Cambria"/>
        </w:rPr>
      </w:pPr>
      <w:r w:rsidRPr="007D1500">
        <w:rPr>
          <w:rFonts w:ascii="Cambria" w:hAnsi="Cambria" w:cs="Times New Roman"/>
          <w:color w:val="auto"/>
          <w:lang w:val="en-US" w:eastAsia="en-US"/>
        </w:rPr>
        <w:t>As per SIU Rules on Pg no. 20 – 5.1 e) III.</w:t>
      </w:r>
    </w:p>
    <w:p w:rsidR="004B1969" w:rsidRPr="007D1500" w:rsidRDefault="004B1969" w:rsidP="004B1969">
      <w:pPr>
        <w:pStyle w:val="ListParagraph"/>
        <w:ind w:left="1405" w:firstLine="720"/>
        <w:jc w:val="both"/>
        <w:rPr>
          <w:rFonts w:ascii="Cambria" w:hAnsi="Cambria"/>
        </w:rPr>
      </w:pPr>
    </w:p>
    <w:p w:rsidR="004B1969" w:rsidRPr="007D1500" w:rsidRDefault="004B1969" w:rsidP="004B1969">
      <w:pPr>
        <w:rPr>
          <w:rFonts w:ascii="Cambria" w:hAnsi="Cambria"/>
          <w:b/>
        </w:rPr>
      </w:pPr>
      <w:r w:rsidRPr="007D1500">
        <w:rPr>
          <w:rFonts w:ascii="Cambria" w:hAnsi="Cambria"/>
          <w:b/>
        </w:rPr>
        <w:t>Parallel/Similar courses in the existing curriculum: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753"/>
        <w:gridCol w:w="5286"/>
      </w:tblGrid>
      <w:tr w:rsidR="004B1969" w:rsidRPr="007D1500">
        <w:tc>
          <w:tcPr>
            <w:tcW w:w="817" w:type="dxa"/>
          </w:tcPr>
          <w:p w:rsidR="004B1969" w:rsidRPr="007D1500" w:rsidRDefault="004B1969" w:rsidP="00E95622">
            <w:pPr>
              <w:rPr>
                <w:rFonts w:ascii="Cambria" w:hAnsi="Cambria"/>
              </w:rPr>
            </w:pPr>
            <w:proofErr w:type="spellStart"/>
            <w:r w:rsidRPr="007D1500">
              <w:rPr>
                <w:rFonts w:ascii="Cambria" w:hAnsi="Cambria"/>
              </w:rPr>
              <w:t>S.No</w:t>
            </w:r>
            <w:proofErr w:type="spellEnd"/>
            <w:r w:rsidRPr="007D1500">
              <w:rPr>
                <w:rFonts w:ascii="Cambria" w:hAnsi="Cambria"/>
              </w:rPr>
              <w:t>.</w:t>
            </w:r>
          </w:p>
        </w:tc>
        <w:tc>
          <w:tcPr>
            <w:tcW w:w="2753" w:type="dxa"/>
          </w:tcPr>
          <w:p w:rsidR="004B1969" w:rsidRPr="007D1500" w:rsidRDefault="004B1969" w:rsidP="00E95622">
            <w:pPr>
              <w:rPr>
                <w:rFonts w:ascii="Cambria" w:hAnsi="Cambria"/>
              </w:rPr>
            </w:pPr>
            <w:r w:rsidRPr="007D1500">
              <w:rPr>
                <w:rFonts w:ascii="Cambria" w:hAnsi="Cambria"/>
              </w:rPr>
              <w:t>Name of the course</w:t>
            </w:r>
          </w:p>
        </w:tc>
        <w:tc>
          <w:tcPr>
            <w:tcW w:w="5286" w:type="dxa"/>
          </w:tcPr>
          <w:p w:rsidR="004B1969" w:rsidRPr="007D1500" w:rsidRDefault="004B1969" w:rsidP="00E95622">
            <w:pPr>
              <w:rPr>
                <w:rFonts w:ascii="Cambria" w:hAnsi="Cambria"/>
              </w:rPr>
            </w:pPr>
            <w:r w:rsidRPr="007D1500">
              <w:rPr>
                <w:rFonts w:ascii="Cambria" w:hAnsi="Cambria"/>
              </w:rPr>
              <w:t>Institute where it was offered</w:t>
            </w:r>
          </w:p>
        </w:tc>
      </w:tr>
      <w:tr w:rsidR="004B1969" w:rsidRPr="007D1500">
        <w:tc>
          <w:tcPr>
            <w:tcW w:w="817" w:type="dxa"/>
          </w:tcPr>
          <w:p w:rsidR="004B1969" w:rsidRPr="007D1500" w:rsidRDefault="004B1969" w:rsidP="00E95622">
            <w:pPr>
              <w:rPr>
                <w:rFonts w:ascii="Cambria" w:hAnsi="Cambria"/>
                <w:u w:val="single"/>
              </w:rPr>
            </w:pPr>
          </w:p>
        </w:tc>
        <w:tc>
          <w:tcPr>
            <w:tcW w:w="2753" w:type="dxa"/>
          </w:tcPr>
          <w:p w:rsidR="004B1969" w:rsidRPr="007D1500" w:rsidRDefault="004B1969" w:rsidP="00E95622">
            <w:pPr>
              <w:rPr>
                <w:rFonts w:ascii="Cambria" w:hAnsi="Cambria"/>
              </w:rPr>
            </w:pPr>
            <w:r w:rsidRPr="007D1500">
              <w:rPr>
                <w:rFonts w:ascii="Cambria" w:hAnsi="Cambria"/>
              </w:rPr>
              <w:t>NA</w:t>
            </w:r>
          </w:p>
        </w:tc>
        <w:tc>
          <w:tcPr>
            <w:tcW w:w="5286" w:type="dxa"/>
          </w:tcPr>
          <w:p w:rsidR="004B1969" w:rsidRPr="007D1500" w:rsidRDefault="004B1969" w:rsidP="00E95622">
            <w:pPr>
              <w:rPr>
                <w:rFonts w:ascii="Cambria" w:hAnsi="Cambria"/>
                <w:u w:val="single"/>
              </w:rPr>
            </w:pPr>
          </w:p>
        </w:tc>
      </w:tr>
    </w:tbl>
    <w:p w:rsidR="004B1969" w:rsidRPr="007D1500" w:rsidRDefault="004B1969" w:rsidP="004B1969">
      <w:pPr>
        <w:rPr>
          <w:rFonts w:ascii="Cambria" w:hAnsi="Cambria"/>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3"/>
        <w:gridCol w:w="1616"/>
        <w:gridCol w:w="1419"/>
        <w:gridCol w:w="1419"/>
        <w:gridCol w:w="1419"/>
        <w:gridCol w:w="1420"/>
      </w:tblGrid>
      <w:tr w:rsidR="004B1969" w:rsidRPr="007D1500">
        <w:trPr>
          <w:trHeight w:val="449"/>
        </w:trPr>
        <w:tc>
          <w:tcPr>
            <w:tcW w:w="1576" w:type="dxa"/>
            <w:vAlign w:val="center"/>
          </w:tcPr>
          <w:p w:rsidR="004B1969" w:rsidRPr="007D1500" w:rsidRDefault="004B1969" w:rsidP="00E95622">
            <w:pPr>
              <w:jc w:val="center"/>
              <w:rPr>
                <w:rFonts w:ascii="Cambria" w:hAnsi="Cambria"/>
              </w:rPr>
            </w:pPr>
            <w:r w:rsidRPr="007D1500">
              <w:rPr>
                <w:rFonts w:ascii="Cambria" w:hAnsi="Cambria"/>
              </w:rPr>
              <w:t>Name of Member</w:t>
            </w:r>
          </w:p>
        </w:tc>
        <w:tc>
          <w:tcPr>
            <w:tcW w:w="1775" w:type="dxa"/>
          </w:tcPr>
          <w:p w:rsidR="004B1969" w:rsidRPr="007D1500" w:rsidRDefault="004B1969" w:rsidP="00E95622">
            <w:pPr>
              <w:rPr>
                <w:rFonts w:ascii="Cambria" w:hAnsi="Cambria"/>
              </w:rPr>
            </w:pPr>
          </w:p>
        </w:tc>
        <w:tc>
          <w:tcPr>
            <w:tcW w:w="1556" w:type="dxa"/>
          </w:tcPr>
          <w:p w:rsidR="004B1969" w:rsidRPr="007D1500" w:rsidRDefault="004B1969" w:rsidP="00E95622">
            <w:pPr>
              <w:rPr>
                <w:rFonts w:ascii="Cambria" w:hAnsi="Cambria"/>
              </w:rPr>
            </w:pPr>
          </w:p>
        </w:tc>
        <w:tc>
          <w:tcPr>
            <w:tcW w:w="1556" w:type="dxa"/>
          </w:tcPr>
          <w:p w:rsidR="004B1969" w:rsidRPr="007D1500" w:rsidRDefault="004B1969" w:rsidP="00E95622">
            <w:pPr>
              <w:rPr>
                <w:rFonts w:ascii="Cambria" w:hAnsi="Cambria"/>
              </w:rPr>
            </w:pPr>
          </w:p>
        </w:tc>
        <w:tc>
          <w:tcPr>
            <w:tcW w:w="1556" w:type="dxa"/>
          </w:tcPr>
          <w:p w:rsidR="004B1969" w:rsidRPr="007D1500" w:rsidRDefault="004B1969" w:rsidP="00E95622">
            <w:pPr>
              <w:rPr>
                <w:rFonts w:ascii="Cambria" w:hAnsi="Cambria"/>
              </w:rPr>
            </w:pPr>
          </w:p>
        </w:tc>
        <w:tc>
          <w:tcPr>
            <w:tcW w:w="1557" w:type="dxa"/>
          </w:tcPr>
          <w:p w:rsidR="004B1969" w:rsidRPr="007D1500" w:rsidRDefault="004B1969" w:rsidP="00E95622">
            <w:pPr>
              <w:rPr>
                <w:rFonts w:ascii="Cambria" w:hAnsi="Cambria"/>
              </w:rPr>
            </w:pPr>
          </w:p>
        </w:tc>
      </w:tr>
      <w:tr w:rsidR="004B1969" w:rsidRPr="007D1500">
        <w:trPr>
          <w:trHeight w:val="440"/>
        </w:trPr>
        <w:tc>
          <w:tcPr>
            <w:tcW w:w="1576" w:type="dxa"/>
            <w:vAlign w:val="center"/>
          </w:tcPr>
          <w:p w:rsidR="004B1969" w:rsidRPr="007D1500" w:rsidRDefault="004B1969" w:rsidP="00E95622">
            <w:pPr>
              <w:jc w:val="center"/>
              <w:rPr>
                <w:rFonts w:ascii="Cambria" w:hAnsi="Cambria"/>
              </w:rPr>
            </w:pPr>
            <w:r w:rsidRPr="007D1500">
              <w:rPr>
                <w:rFonts w:ascii="Cambria" w:hAnsi="Cambria"/>
              </w:rPr>
              <w:t>Designation</w:t>
            </w:r>
          </w:p>
        </w:tc>
        <w:tc>
          <w:tcPr>
            <w:tcW w:w="1775" w:type="dxa"/>
          </w:tcPr>
          <w:p w:rsidR="004B1969" w:rsidRPr="007D1500" w:rsidRDefault="004B1969" w:rsidP="00E95622">
            <w:pPr>
              <w:rPr>
                <w:rFonts w:ascii="Cambria" w:hAnsi="Cambria"/>
              </w:rPr>
            </w:pPr>
          </w:p>
        </w:tc>
        <w:tc>
          <w:tcPr>
            <w:tcW w:w="1556" w:type="dxa"/>
          </w:tcPr>
          <w:p w:rsidR="004B1969" w:rsidRPr="007D1500" w:rsidRDefault="004B1969" w:rsidP="00E95622">
            <w:pPr>
              <w:rPr>
                <w:rFonts w:ascii="Cambria" w:hAnsi="Cambria"/>
              </w:rPr>
            </w:pPr>
          </w:p>
        </w:tc>
        <w:tc>
          <w:tcPr>
            <w:tcW w:w="1556" w:type="dxa"/>
          </w:tcPr>
          <w:p w:rsidR="004B1969" w:rsidRPr="007D1500" w:rsidRDefault="004B1969" w:rsidP="00E95622">
            <w:pPr>
              <w:rPr>
                <w:rFonts w:ascii="Cambria" w:hAnsi="Cambria"/>
              </w:rPr>
            </w:pPr>
          </w:p>
        </w:tc>
        <w:tc>
          <w:tcPr>
            <w:tcW w:w="1556" w:type="dxa"/>
          </w:tcPr>
          <w:p w:rsidR="004B1969" w:rsidRPr="007D1500" w:rsidRDefault="004B1969" w:rsidP="00E95622">
            <w:pPr>
              <w:rPr>
                <w:rFonts w:ascii="Cambria" w:hAnsi="Cambria"/>
              </w:rPr>
            </w:pPr>
          </w:p>
        </w:tc>
        <w:tc>
          <w:tcPr>
            <w:tcW w:w="1557" w:type="dxa"/>
          </w:tcPr>
          <w:p w:rsidR="004B1969" w:rsidRPr="007D1500" w:rsidRDefault="004B1969" w:rsidP="00E95622">
            <w:pPr>
              <w:rPr>
                <w:rFonts w:ascii="Cambria" w:hAnsi="Cambria"/>
              </w:rPr>
            </w:pPr>
          </w:p>
        </w:tc>
      </w:tr>
      <w:tr w:rsidR="004B1969" w:rsidRPr="007D1500">
        <w:trPr>
          <w:trHeight w:val="440"/>
        </w:trPr>
        <w:tc>
          <w:tcPr>
            <w:tcW w:w="1576" w:type="dxa"/>
            <w:vAlign w:val="center"/>
          </w:tcPr>
          <w:p w:rsidR="004B1969" w:rsidRPr="007D1500" w:rsidRDefault="004B1969" w:rsidP="00E95622">
            <w:pPr>
              <w:jc w:val="center"/>
              <w:rPr>
                <w:rFonts w:ascii="Cambria" w:hAnsi="Cambria"/>
              </w:rPr>
            </w:pPr>
            <w:r w:rsidRPr="007D1500">
              <w:rPr>
                <w:rFonts w:ascii="Cambria" w:hAnsi="Cambria"/>
              </w:rPr>
              <w:t>Org. / Inst.</w:t>
            </w:r>
          </w:p>
        </w:tc>
        <w:tc>
          <w:tcPr>
            <w:tcW w:w="1775" w:type="dxa"/>
          </w:tcPr>
          <w:p w:rsidR="004B1969" w:rsidRPr="007D1500" w:rsidRDefault="004B1969" w:rsidP="00E95622">
            <w:pPr>
              <w:rPr>
                <w:rFonts w:ascii="Cambria" w:hAnsi="Cambria"/>
              </w:rPr>
            </w:pPr>
          </w:p>
        </w:tc>
        <w:tc>
          <w:tcPr>
            <w:tcW w:w="1556" w:type="dxa"/>
          </w:tcPr>
          <w:p w:rsidR="004B1969" w:rsidRPr="007D1500" w:rsidRDefault="004B1969" w:rsidP="00E95622">
            <w:pPr>
              <w:rPr>
                <w:rFonts w:ascii="Cambria" w:hAnsi="Cambria"/>
              </w:rPr>
            </w:pPr>
          </w:p>
        </w:tc>
        <w:tc>
          <w:tcPr>
            <w:tcW w:w="1556" w:type="dxa"/>
          </w:tcPr>
          <w:p w:rsidR="004B1969" w:rsidRPr="007D1500" w:rsidRDefault="004B1969" w:rsidP="00E95622">
            <w:pPr>
              <w:rPr>
                <w:rFonts w:ascii="Cambria" w:hAnsi="Cambria"/>
              </w:rPr>
            </w:pPr>
          </w:p>
        </w:tc>
        <w:tc>
          <w:tcPr>
            <w:tcW w:w="1556" w:type="dxa"/>
          </w:tcPr>
          <w:p w:rsidR="004B1969" w:rsidRPr="007D1500" w:rsidRDefault="004B1969" w:rsidP="00E95622">
            <w:pPr>
              <w:rPr>
                <w:rFonts w:ascii="Cambria" w:hAnsi="Cambria"/>
              </w:rPr>
            </w:pPr>
          </w:p>
        </w:tc>
        <w:tc>
          <w:tcPr>
            <w:tcW w:w="1557" w:type="dxa"/>
          </w:tcPr>
          <w:p w:rsidR="004B1969" w:rsidRPr="007D1500" w:rsidRDefault="004B1969" w:rsidP="00E95622">
            <w:pPr>
              <w:rPr>
                <w:rFonts w:ascii="Cambria" w:hAnsi="Cambria"/>
              </w:rPr>
            </w:pPr>
          </w:p>
        </w:tc>
      </w:tr>
      <w:tr w:rsidR="004B1969" w:rsidRPr="007D1500">
        <w:trPr>
          <w:trHeight w:val="440"/>
        </w:trPr>
        <w:tc>
          <w:tcPr>
            <w:tcW w:w="1576" w:type="dxa"/>
            <w:vAlign w:val="center"/>
          </w:tcPr>
          <w:p w:rsidR="004B1969" w:rsidRPr="007D1500" w:rsidRDefault="004B1969" w:rsidP="00E95622">
            <w:pPr>
              <w:jc w:val="center"/>
              <w:rPr>
                <w:rFonts w:ascii="Cambria" w:hAnsi="Cambria"/>
              </w:rPr>
            </w:pPr>
            <w:r w:rsidRPr="007D1500">
              <w:rPr>
                <w:rFonts w:ascii="Cambria" w:hAnsi="Cambria"/>
              </w:rPr>
              <w:t>Signature</w:t>
            </w:r>
          </w:p>
        </w:tc>
        <w:tc>
          <w:tcPr>
            <w:tcW w:w="1775" w:type="dxa"/>
          </w:tcPr>
          <w:p w:rsidR="004B1969" w:rsidRPr="007D1500" w:rsidRDefault="004B1969" w:rsidP="00E95622">
            <w:pPr>
              <w:rPr>
                <w:rFonts w:ascii="Cambria" w:hAnsi="Cambria"/>
              </w:rPr>
            </w:pPr>
          </w:p>
        </w:tc>
        <w:tc>
          <w:tcPr>
            <w:tcW w:w="1556" w:type="dxa"/>
          </w:tcPr>
          <w:p w:rsidR="004B1969" w:rsidRPr="007D1500" w:rsidRDefault="004B1969" w:rsidP="00E95622">
            <w:pPr>
              <w:rPr>
                <w:rFonts w:ascii="Cambria" w:hAnsi="Cambria"/>
              </w:rPr>
            </w:pPr>
          </w:p>
        </w:tc>
        <w:tc>
          <w:tcPr>
            <w:tcW w:w="1556" w:type="dxa"/>
          </w:tcPr>
          <w:p w:rsidR="004B1969" w:rsidRPr="007D1500" w:rsidRDefault="004B1969" w:rsidP="00E95622">
            <w:pPr>
              <w:rPr>
                <w:rFonts w:ascii="Cambria" w:hAnsi="Cambria"/>
              </w:rPr>
            </w:pPr>
          </w:p>
        </w:tc>
        <w:tc>
          <w:tcPr>
            <w:tcW w:w="1556" w:type="dxa"/>
          </w:tcPr>
          <w:p w:rsidR="004B1969" w:rsidRPr="007D1500" w:rsidRDefault="004B1969" w:rsidP="00E95622">
            <w:pPr>
              <w:rPr>
                <w:rFonts w:ascii="Cambria" w:hAnsi="Cambria"/>
              </w:rPr>
            </w:pPr>
          </w:p>
        </w:tc>
        <w:tc>
          <w:tcPr>
            <w:tcW w:w="1557" w:type="dxa"/>
          </w:tcPr>
          <w:p w:rsidR="004B1969" w:rsidRPr="007D1500" w:rsidRDefault="004B1969" w:rsidP="00E95622">
            <w:pPr>
              <w:rPr>
                <w:rFonts w:ascii="Cambria" w:hAnsi="Cambria"/>
              </w:rPr>
            </w:pPr>
          </w:p>
        </w:tc>
      </w:tr>
    </w:tbl>
    <w:p w:rsidR="004B1969" w:rsidRPr="007D1500" w:rsidRDefault="004B1969" w:rsidP="004B1969">
      <w:pPr>
        <w:rPr>
          <w:rFonts w:ascii="Cambria" w:hAnsi="Cambria"/>
        </w:rPr>
      </w:pPr>
    </w:p>
    <w:p w:rsidR="004B1969" w:rsidRPr="007D1500" w:rsidRDefault="004B1969" w:rsidP="004B1969">
      <w:pPr>
        <w:tabs>
          <w:tab w:val="left" w:pos="3233"/>
        </w:tabs>
        <w:rPr>
          <w:rFonts w:ascii="Cambria" w:hAnsi="Cambria"/>
        </w:rPr>
      </w:pPr>
      <w:r w:rsidRPr="007D1500">
        <w:rPr>
          <w:rFonts w:ascii="Cambria" w:hAnsi="Cambria"/>
        </w:rPr>
        <w:t xml:space="preserve">Name of the Expert: </w:t>
      </w:r>
    </w:p>
    <w:p w:rsidR="004B1969" w:rsidRPr="007D1500" w:rsidRDefault="004B1969" w:rsidP="004B1969">
      <w:pPr>
        <w:tabs>
          <w:tab w:val="left" w:pos="3233"/>
        </w:tabs>
        <w:rPr>
          <w:rFonts w:ascii="Cambria" w:hAnsi="Cambria"/>
        </w:rPr>
      </w:pPr>
      <w:r w:rsidRPr="007D1500">
        <w:rPr>
          <w:rFonts w:ascii="Cambria" w:hAnsi="Cambria"/>
        </w:rPr>
        <w:t>Signature:</w:t>
      </w:r>
    </w:p>
    <w:p w:rsidR="00E637CA" w:rsidRPr="004B1969" w:rsidRDefault="004B1969" w:rsidP="00E84343">
      <w:pPr>
        <w:tabs>
          <w:tab w:val="left" w:pos="3233"/>
        </w:tabs>
        <w:rPr>
          <w:rFonts w:asciiTheme="majorHAnsi" w:hAnsiTheme="majorHAnsi"/>
        </w:rPr>
      </w:pPr>
      <w:r w:rsidRPr="007D1500">
        <w:rPr>
          <w:rFonts w:ascii="Cambria" w:hAnsi="Cambria"/>
        </w:rPr>
        <w:t>Date</w:t>
      </w:r>
    </w:p>
    <w:sectPr w:rsidR="00E637CA" w:rsidRPr="004B1969" w:rsidSect="004B1969">
      <w:pgSz w:w="12240" w:h="15840"/>
      <w:pgMar w:top="567"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4D22666"/>
    <w:multiLevelType w:val="hybridMultilevel"/>
    <w:tmpl w:val="B3705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F5BA8"/>
    <w:multiLevelType w:val="hybridMultilevel"/>
    <w:tmpl w:val="2A402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8A5"/>
    <w:rsid w:val="0008365D"/>
    <w:rsid w:val="00160152"/>
    <w:rsid w:val="002505F5"/>
    <w:rsid w:val="003D3755"/>
    <w:rsid w:val="004B1969"/>
    <w:rsid w:val="0054398D"/>
    <w:rsid w:val="009A4A11"/>
    <w:rsid w:val="00B45F4D"/>
    <w:rsid w:val="00C54982"/>
    <w:rsid w:val="00C928A5"/>
    <w:rsid w:val="00CE42D8"/>
    <w:rsid w:val="00D545E2"/>
    <w:rsid w:val="00E84343"/>
    <w:rsid w:val="00EE500A"/>
  </w:rsids>
  <m:mathPr>
    <m:mathFont m:val="Cambria Math"/>
    <m:brkBin m:val="before"/>
    <m:brkBinSub m:val="--"/>
    <m:smallFrac m:val="0"/>
    <m:dispDef m:val="0"/>
    <m:lMargin m:val="0"/>
    <m:rMargin m:val="0"/>
    <m:defJc m:val="centerGroup"/>
    <m:wrapRight/>
    <m:intLim m:val="subSup"/>
    <m:naryLim m:val="subSup"/>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4FA9F-5AB4-45F2-97A1-EEF9E34A3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7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65D"/>
    <w:pPr>
      <w:ind w:left="720"/>
      <w:contextualSpacing/>
    </w:pPr>
  </w:style>
  <w:style w:type="paragraph" w:styleId="BalloonText">
    <w:name w:val="Balloon Text"/>
    <w:basedOn w:val="Normal"/>
    <w:link w:val="BalloonTextChar"/>
    <w:uiPriority w:val="99"/>
    <w:semiHidden/>
    <w:unhideWhenUsed/>
    <w:rsid w:val="004B196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969"/>
    <w:rPr>
      <w:rFonts w:ascii="Tahoma" w:hAnsi="Tahoma" w:cs="Tahoma"/>
      <w:sz w:val="16"/>
      <w:szCs w:val="16"/>
    </w:rPr>
  </w:style>
  <w:style w:type="paragraph" w:styleId="NormalWeb">
    <w:name w:val="Normal (Web)"/>
    <w:basedOn w:val="Normal"/>
    <w:uiPriority w:val="99"/>
    <w:semiHidden/>
    <w:unhideWhenUsed/>
    <w:rsid w:val="004B1969"/>
    <w:pPr>
      <w:spacing w:before="100" w:beforeAutospacing="1" w:after="100" w:afterAutospacing="1"/>
    </w:pPr>
    <w:rPr>
      <w:rFonts w:ascii="Times New Roman" w:eastAsia="Times New Roman" w:hAnsi="Times New Roman" w:cs="Times New Roman"/>
    </w:rPr>
  </w:style>
  <w:style w:type="paragraph" w:customStyle="1" w:styleId="Normal1">
    <w:name w:val="Normal1"/>
    <w:rsid w:val="004B1969"/>
    <w:pPr>
      <w:spacing w:line="276" w:lineRule="auto"/>
    </w:pPr>
    <w:rPr>
      <w:rFonts w:ascii="Calibri" w:eastAsia="Calibri" w:hAnsi="Calibri" w:cs="Calibri"/>
      <w:color w:val="000000"/>
      <w:sz w:val="22"/>
      <w:szCs w:val="2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Stemone</Company>
  <LinksUpToDate>false</LinksUpToDate>
  <CharactersWithSpaces>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Chaitanya Purandare</dc:creator>
  <cp:keywords/>
  <cp:lastModifiedBy>Avanti Chinmulgund</cp:lastModifiedBy>
  <cp:revision>2</cp:revision>
  <dcterms:created xsi:type="dcterms:W3CDTF">2017-09-04T07:01:00Z</dcterms:created>
  <dcterms:modified xsi:type="dcterms:W3CDTF">2017-09-04T07:01:00Z</dcterms:modified>
</cp:coreProperties>
</file>