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50D" w:rsidRPr="00F12A77" w:rsidRDefault="00F5650D" w:rsidP="00F5650D">
      <w:pPr>
        <w:jc w:val="center"/>
        <w:rPr>
          <w:rFonts w:ascii="Verdana" w:hAnsi="Verdana"/>
          <w:sz w:val="24"/>
          <w:szCs w:val="24"/>
        </w:rPr>
      </w:pPr>
      <w:r w:rsidRPr="00F12A77">
        <w:rPr>
          <w:rFonts w:ascii="Verdana" w:hAnsi="Verdana"/>
          <w:i/>
          <w:noProof/>
          <w:color w:val="000000"/>
          <w:sz w:val="24"/>
          <w:szCs w:val="24"/>
          <w:lang w:val="en-US"/>
        </w:rPr>
        <w:drawing>
          <wp:inline distT="0" distB="0" distL="0" distR="0">
            <wp:extent cx="2057400" cy="10477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5969" b="11165"/>
                    <a:stretch>
                      <a:fillRect/>
                    </a:stretch>
                  </pic:blipFill>
                  <pic:spPr bwMode="auto">
                    <a:xfrm>
                      <a:off x="0" y="0"/>
                      <a:ext cx="2057400" cy="1047750"/>
                    </a:xfrm>
                    <a:prstGeom prst="rect">
                      <a:avLst/>
                    </a:prstGeom>
                    <a:noFill/>
                    <a:ln>
                      <a:noFill/>
                    </a:ln>
                  </pic:spPr>
                </pic:pic>
              </a:graphicData>
            </a:graphic>
          </wp:inline>
        </w:drawing>
      </w:r>
    </w:p>
    <w:p w:rsidR="006D129B" w:rsidRDefault="00F5650D" w:rsidP="00894794">
      <w:pPr>
        <w:pStyle w:val="Heading2"/>
        <w:jc w:val="center"/>
        <w:rPr>
          <w:rFonts w:ascii="Verdana" w:eastAsia="Times New Roman" w:hAnsi="Verdana" w:cs="Times New Roman"/>
          <w:bCs w:val="0"/>
          <w:i/>
          <w:sz w:val="24"/>
          <w:szCs w:val="24"/>
          <w:u w:val="single"/>
          <w:lang w:val="en-US"/>
        </w:rPr>
      </w:pPr>
      <w:r w:rsidRPr="00F12A77">
        <w:rPr>
          <w:rFonts w:ascii="Verdana" w:hAnsi="Verdana"/>
          <w:sz w:val="24"/>
          <w:szCs w:val="24"/>
        </w:rPr>
        <w:tab/>
      </w:r>
      <w:r w:rsidRPr="00F12A77">
        <w:rPr>
          <w:rFonts w:ascii="Verdana" w:eastAsia="Times New Roman" w:hAnsi="Verdana" w:cs="Times New Roman"/>
          <w:bCs w:val="0"/>
          <w:color w:val="000000"/>
          <w:sz w:val="24"/>
          <w:szCs w:val="24"/>
          <w:lang w:val="en-US"/>
        </w:rPr>
        <w:t>(Established under section 3 of the UGC Act 1956, by notification No.F.9-12/2001-U3 Government of India)</w:t>
      </w:r>
      <w:r w:rsidRPr="00F12A77">
        <w:rPr>
          <w:rFonts w:ascii="Verdana" w:eastAsia="Times New Roman" w:hAnsi="Verdana" w:cs="Times New Roman"/>
          <w:bCs w:val="0"/>
          <w:color w:val="000000"/>
          <w:sz w:val="24"/>
          <w:szCs w:val="24"/>
          <w:lang w:val="en-US"/>
        </w:rPr>
        <w:br/>
      </w:r>
      <w:r w:rsidRPr="00F12A77">
        <w:rPr>
          <w:rFonts w:ascii="Verdana" w:eastAsia="Times New Roman" w:hAnsi="Verdana" w:cs="Times New Roman"/>
          <w:b w:val="0"/>
          <w:bCs w:val="0"/>
          <w:color w:val="000000"/>
          <w:sz w:val="24"/>
          <w:szCs w:val="24"/>
          <w:lang w:val="en-US"/>
        </w:rPr>
        <w:t>Accredited by NAAC with ‘A’ Grade</w:t>
      </w:r>
      <w:r w:rsidRPr="00F12A77">
        <w:rPr>
          <w:rFonts w:ascii="Verdana" w:eastAsia="Times New Roman" w:hAnsi="Verdana" w:cs="Times New Roman"/>
          <w:b w:val="0"/>
          <w:bCs w:val="0"/>
          <w:color w:val="000000"/>
          <w:sz w:val="24"/>
          <w:szCs w:val="24"/>
          <w:lang w:val="en-US"/>
        </w:rPr>
        <w:softHyphen/>
      </w:r>
      <w:r w:rsidRPr="00F12A77">
        <w:rPr>
          <w:rFonts w:ascii="Verdana" w:eastAsia="Times New Roman" w:hAnsi="Verdana" w:cs="Times New Roman"/>
          <w:b w:val="0"/>
          <w:bCs w:val="0"/>
          <w:color w:val="000000"/>
          <w:sz w:val="24"/>
          <w:szCs w:val="24"/>
          <w:lang w:val="en-US"/>
        </w:rPr>
        <w:softHyphen/>
      </w:r>
      <w:r w:rsidRPr="00F12A77">
        <w:rPr>
          <w:rFonts w:ascii="Verdana" w:eastAsia="Times New Roman" w:hAnsi="Verdana" w:cs="Times New Roman"/>
          <w:b w:val="0"/>
          <w:bCs w:val="0"/>
          <w:color w:val="000000"/>
          <w:sz w:val="24"/>
          <w:szCs w:val="24"/>
          <w:lang w:val="en-US"/>
        </w:rPr>
        <w:softHyphen/>
      </w:r>
      <w:r w:rsidRPr="00F12A77">
        <w:rPr>
          <w:rFonts w:ascii="Verdana" w:eastAsia="Times New Roman" w:hAnsi="Verdana" w:cs="Times New Roman"/>
          <w:b w:val="0"/>
          <w:bCs w:val="0"/>
          <w:color w:val="000000"/>
          <w:sz w:val="24"/>
          <w:szCs w:val="24"/>
          <w:lang w:val="en-US"/>
        </w:rPr>
        <w:softHyphen/>
      </w:r>
      <w:r w:rsidRPr="00F12A77">
        <w:rPr>
          <w:rFonts w:ascii="Verdana" w:eastAsia="Times New Roman" w:hAnsi="Verdana" w:cs="Times New Roman"/>
          <w:b w:val="0"/>
          <w:bCs w:val="0"/>
          <w:color w:val="000000"/>
          <w:sz w:val="24"/>
          <w:szCs w:val="24"/>
          <w:lang w:val="en-US"/>
        </w:rPr>
        <w:softHyphen/>
      </w:r>
      <w:r w:rsidRPr="00F12A77">
        <w:rPr>
          <w:rFonts w:ascii="Verdana" w:eastAsia="Times New Roman" w:hAnsi="Verdana" w:cs="Times New Roman"/>
          <w:bCs w:val="0"/>
          <w:color w:val="000000"/>
          <w:sz w:val="24"/>
          <w:szCs w:val="24"/>
          <w:lang w:val="en-US"/>
        </w:rPr>
        <w:br/>
      </w:r>
      <w:r w:rsidRPr="00F12A77">
        <w:rPr>
          <w:rFonts w:ascii="Verdana" w:eastAsia="Times New Roman" w:hAnsi="Verdana" w:cs="Times New Roman"/>
          <w:b w:val="0"/>
          <w:bCs w:val="0"/>
          <w:color w:val="000000"/>
          <w:sz w:val="24"/>
          <w:szCs w:val="24"/>
          <w:lang w:val="en-US"/>
        </w:rPr>
        <w:t xml:space="preserve">Founder: Prof. Dr. S. B. Mujumdar, M.Sc.,Ph.D. </w:t>
      </w:r>
      <w:r w:rsidRPr="00F12A77">
        <w:rPr>
          <w:rFonts w:ascii="Verdana" w:eastAsia="Times New Roman" w:hAnsi="Verdana" w:cs="Times New Roman"/>
          <w:b w:val="0"/>
          <w:bCs w:val="0"/>
          <w:i/>
          <w:color w:val="000000"/>
          <w:sz w:val="24"/>
          <w:szCs w:val="24"/>
          <w:lang w:val="en-US"/>
        </w:rPr>
        <w:t>(Awarded Padma Bhushan and Padma Shri by President of India)</w:t>
      </w:r>
      <w:r w:rsidRPr="00F12A77">
        <w:rPr>
          <w:rFonts w:ascii="Verdana" w:eastAsia="Times New Roman" w:hAnsi="Verdana" w:cs="Times New Roman"/>
          <w:bCs w:val="0"/>
          <w:i/>
          <w:sz w:val="24"/>
          <w:szCs w:val="24"/>
          <w:lang w:val="en-US"/>
        </w:rPr>
        <w:br/>
      </w:r>
      <w:r w:rsidRPr="00F12A77">
        <w:rPr>
          <w:rFonts w:ascii="Verdana" w:eastAsia="Times New Roman" w:hAnsi="Verdana" w:cs="Times New Roman"/>
          <w:bCs w:val="0"/>
          <w:i/>
          <w:sz w:val="24"/>
          <w:szCs w:val="24"/>
          <w:u w:val="single"/>
          <w:lang w:val="en-US"/>
        </w:rPr>
        <w:t>____________________________________________________</w:t>
      </w:r>
    </w:p>
    <w:p w:rsidR="00894794" w:rsidRDefault="00894794" w:rsidP="00894794">
      <w:pPr>
        <w:pStyle w:val="Heading2"/>
        <w:jc w:val="center"/>
        <w:rPr>
          <w:rFonts w:ascii="Verdana" w:hAnsi="Verdana" w:cs="Times New Roman"/>
          <w:sz w:val="24"/>
          <w:szCs w:val="24"/>
        </w:rPr>
      </w:pPr>
      <w:r>
        <w:rPr>
          <w:rFonts w:ascii="Verdana" w:eastAsia="Times New Roman" w:hAnsi="Verdana" w:cs="Times New Roman"/>
          <w:bCs w:val="0"/>
          <w:i/>
          <w:sz w:val="18"/>
          <w:szCs w:val="18"/>
          <w:u w:val="single"/>
          <w:lang w:val="en-US"/>
        </w:rPr>
        <w:t>Faculty of Humanities and Social Sciences (Political Science</w:t>
      </w:r>
      <w:r w:rsidR="006D129B">
        <w:rPr>
          <w:rFonts w:ascii="Verdana" w:eastAsia="Times New Roman" w:hAnsi="Verdana" w:cs="Times New Roman"/>
          <w:bCs w:val="0"/>
          <w:i/>
          <w:sz w:val="18"/>
          <w:szCs w:val="18"/>
          <w:u w:val="single"/>
          <w:lang w:val="en-US"/>
        </w:rPr>
        <w:t>)</w:t>
      </w:r>
    </w:p>
    <w:p w:rsidR="00F5650D" w:rsidRPr="00F12A77" w:rsidRDefault="00F5650D" w:rsidP="00894794">
      <w:pPr>
        <w:pStyle w:val="Heading2"/>
        <w:jc w:val="center"/>
        <w:rPr>
          <w:rFonts w:ascii="Verdana" w:hAnsi="Verdana" w:cs="Times New Roman"/>
          <w:b w:val="0"/>
          <w:sz w:val="24"/>
          <w:szCs w:val="24"/>
        </w:rPr>
      </w:pPr>
      <w:r w:rsidRPr="00F12A77">
        <w:rPr>
          <w:rFonts w:ascii="Verdana" w:hAnsi="Verdana" w:cs="Times New Roman"/>
          <w:sz w:val="24"/>
          <w:szCs w:val="24"/>
        </w:rPr>
        <w:t>Sub Committee - Specialization for Curriculum Development</w:t>
      </w:r>
    </w:p>
    <w:p w:rsidR="00F5650D" w:rsidRPr="00F12A77" w:rsidRDefault="00F5650D" w:rsidP="00F5650D">
      <w:pPr>
        <w:spacing w:after="0" w:line="240" w:lineRule="auto"/>
        <w:jc w:val="center"/>
        <w:rPr>
          <w:rFonts w:ascii="Verdana" w:hAnsi="Verdana" w:cs="Times New Roman"/>
          <w:b/>
          <w:sz w:val="24"/>
          <w:szCs w:val="24"/>
        </w:rPr>
      </w:pPr>
    </w:p>
    <w:p w:rsidR="00F5650D" w:rsidRPr="00F12A77" w:rsidRDefault="00F5650D" w:rsidP="00F5650D">
      <w:pPr>
        <w:spacing w:after="0" w:line="240" w:lineRule="auto"/>
        <w:jc w:val="center"/>
        <w:rPr>
          <w:rFonts w:ascii="Verdana" w:hAnsi="Verdana" w:cs="Times New Roman"/>
          <w:b/>
          <w:sz w:val="24"/>
          <w:szCs w:val="24"/>
        </w:rPr>
      </w:pPr>
      <w:r w:rsidRPr="00F12A77">
        <w:rPr>
          <w:rFonts w:ascii="Verdana" w:hAnsi="Verdana" w:cs="Times New Roman"/>
          <w:b/>
          <w:sz w:val="24"/>
          <w:szCs w:val="24"/>
        </w:rPr>
        <w:t>Post Graduate/ Under Graduate</w:t>
      </w:r>
    </w:p>
    <w:p w:rsidR="00F5650D" w:rsidRPr="00F12A77" w:rsidRDefault="00F5650D" w:rsidP="00F5650D">
      <w:pPr>
        <w:jc w:val="center"/>
        <w:rPr>
          <w:rFonts w:ascii="Verdana" w:hAnsi="Verdana" w:cs="Times New Roman"/>
          <w:b/>
          <w:sz w:val="24"/>
          <w:szCs w:val="24"/>
          <w:u w:val="single"/>
        </w:rPr>
      </w:pPr>
    </w:p>
    <w:p w:rsidR="00F5650D" w:rsidRPr="00F12A77" w:rsidRDefault="00F5650D" w:rsidP="00F5650D">
      <w:pPr>
        <w:tabs>
          <w:tab w:val="left" w:pos="3614"/>
        </w:tabs>
        <w:rPr>
          <w:rFonts w:ascii="Verdana" w:hAnsi="Verdana"/>
          <w:b/>
          <w:sz w:val="24"/>
          <w:szCs w:val="24"/>
        </w:rPr>
      </w:pPr>
      <w:r w:rsidRPr="00F12A77">
        <w:rPr>
          <w:rFonts w:ascii="Verdana" w:hAnsi="Verdana"/>
          <w:b/>
          <w:sz w:val="24"/>
          <w:szCs w:val="24"/>
        </w:rPr>
        <w:t xml:space="preserve">Course Title: </w:t>
      </w:r>
      <w:r w:rsidR="00F12A77" w:rsidRPr="00F12A77">
        <w:rPr>
          <w:rFonts w:ascii="Verdana" w:hAnsi="Verdana"/>
          <w:b/>
          <w:sz w:val="24"/>
          <w:szCs w:val="24"/>
        </w:rPr>
        <w:t>Sustainability</w:t>
      </w:r>
      <w:r w:rsidR="00DB5CB1" w:rsidRPr="00F12A77">
        <w:rPr>
          <w:rFonts w:ascii="Verdana" w:hAnsi="Verdana"/>
          <w:b/>
          <w:sz w:val="24"/>
          <w:szCs w:val="24"/>
        </w:rPr>
        <w:t xml:space="preserve"> for the Post-2015 World</w:t>
      </w:r>
    </w:p>
    <w:p w:rsidR="00B55558" w:rsidRPr="00F12A77" w:rsidRDefault="00F5650D" w:rsidP="00F5650D">
      <w:pPr>
        <w:tabs>
          <w:tab w:val="left" w:pos="3614"/>
        </w:tabs>
        <w:rPr>
          <w:rFonts w:ascii="Verdana" w:hAnsi="Verdana"/>
          <w:b/>
          <w:sz w:val="24"/>
          <w:szCs w:val="24"/>
        </w:rPr>
      </w:pPr>
      <w:r w:rsidRPr="00F12A77">
        <w:rPr>
          <w:rFonts w:ascii="Verdana" w:hAnsi="Verdana"/>
          <w:b/>
          <w:sz w:val="24"/>
          <w:szCs w:val="24"/>
        </w:rPr>
        <w:t xml:space="preserve">Course Code: </w:t>
      </w:r>
      <w:r w:rsidR="00332817">
        <w:rPr>
          <w:rFonts w:ascii="Verdana" w:hAnsi="Verdana"/>
          <w:b/>
          <w:sz w:val="24"/>
          <w:szCs w:val="24"/>
        </w:rPr>
        <w:t>T6564</w:t>
      </w:r>
      <w:bookmarkStart w:id="0" w:name="_GoBack"/>
      <w:bookmarkEnd w:id="0"/>
    </w:p>
    <w:p w:rsidR="00F5650D" w:rsidRPr="00F12A77" w:rsidRDefault="00F12A77" w:rsidP="00F5650D">
      <w:pPr>
        <w:tabs>
          <w:tab w:val="left" w:pos="3614"/>
        </w:tabs>
        <w:rPr>
          <w:rFonts w:ascii="Verdana" w:hAnsi="Verdana"/>
          <w:b/>
          <w:sz w:val="24"/>
          <w:szCs w:val="24"/>
        </w:rPr>
      </w:pPr>
      <w:r w:rsidRPr="00F12A77">
        <w:rPr>
          <w:rFonts w:ascii="Verdana" w:hAnsi="Verdana"/>
          <w:b/>
          <w:sz w:val="24"/>
          <w:szCs w:val="24"/>
        </w:rPr>
        <w:t>Number of Credits</w:t>
      </w:r>
      <w:r w:rsidR="00F5650D" w:rsidRPr="00F12A77">
        <w:rPr>
          <w:rFonts w:ascii="Verdana" w:hAnsi="Verdana"/>
          <w:b/>
          <w:sz w:val="24"/>
          <w:szCs w:val="24"/>
        </w:rPr>
        <w:t>:</w:t>
      </w:r>
      <w:r w:rsidR="00DB5CB1" w:rsidRPr="00F12A77">
        <w:rPr>
          <w:rFonts w:ascii="Verdana" w:hAnsi="Verdana"/>
          <w:b/>
          <w:sz w:val="24"/>
          <w:szCs w:val="24"/>
        </w:rPr>
        <w:t xml:space="preserve"> 4 (60 hr)</w:t>
      </w:r>
    </w:p>
    <w:p w:rsidR="00F5650D" w:rsidRPr="00F12A77" w:rsidRDefault="00F12A77" w:rsidP="00F5650D">
      <w:pPr>
        <w:rPr>
          <w:rFonts w:ascii="Verdana" w:hAnsi="Verdana"/>
          <w:b/>
          <w:sz w:val="24"/>
          <w:szCs w:val="24"/>
        </w:rPr>
      </w:pPr>
      <w:r w:rsidRPr="00F12A77">
        <w:rPr>
          <w:rFonts w:ascii="Verdana" w:hAnsi="Verdana"/>
          <w:b/>
          <w:sz w:val="24"/>
          <w:szCs w:val="24"/>
        </w:rPr>
        <w:t>Level</w:t>
      </w:r>
      <w:r w:rsidR="00DB5CB1" w:rsidRPr="00F12A77">
        <w:rPr>
          <w:rFonts w:ascii="Verdana" w:hAnsi="Verdana"/>
          <w:b/>
          <w:sz w:val="24"/>
          <w:szCs w:val="24"/>
        </w:rPr>
        <w:t>: 2</w:t>
      </w:r>
    </w:p>
    <w:p w:rsidR="00F12A77" w:rsidRPr="00F12A77" w:rsidRDefault="00F12A77" w:rsidP="00F5650D">
      <w:pPr>
        <w:rPr>
          <w:rFonts w:ascii="Verdana" w:hAnsi="Verdana"/>
          <w:b/>
          <w:sz w:val="24"/>
          <w:szCs w:val="24"/>
        </w:rPr>
      </w:pPr>
    </w:p>
    <w:p w:rsidR="00F12A77" w:rsidRPr="00F12A77" w:rsidRDefault="00F12A77" w:rsidP="00F12A77">
      <w:pPr>
        <w:autoSpaceDE w:val="0"/>
        <w:autoSpaceDN w:val="0"/>
        <w:adjustRightInd w:val="0"/>
        <w:rPr>
          <w:rFonts w:ascii="Verdana" w:hAnsi="Verdana" w:cs="Times New Roman"/>
          <w:b/>
          <w:sz w:val="24"/>
          <w:szCs w:val="24"/>
        </w:rPr>
      </w:pPr>
      <w:r w:rsidRPr="00F12A77">
        <w:rPr>
          <w:rFonts w:ascii="Verdana" w:hAnsi="Verdana" w:cs="Times New Roman"/>
          <w:b/>
          <w:sz w:val="24"/>
          <w:szCs w:val="24"/>
        </w:rPr>
        <w:t>Introduction</w:t>
      </w:r>
    </w:p>
    <w:p w:rsidR="00F12A77" w:rsidRPr="00F12A77" w:rsidRDefault="00F12A77" w:rsidP="00F12A77">
      <w:pPr>
        <w:autoSpaceDE w:val="0"/>
        <w:autoSpaceDN w:val="0"/>
        <w:adjustRightInd w:val="0"/>
        <w:rPr>
          <w:rFonts w:ascii="Verdana" w:hAnsi="Verdana" w:cs="Times New Roman"/>
          <w:sz w:val="24"/>
          <w:szCs w:val="24"/>
        </w:rPr>
      </w:pPr>
      <w:r w:rsidRPr="00F12A77">
        <w:rPr>
          <w:rFonts w:ascii="Verdana" w:hAnsi="Verdana" w:cs="Times New Roman"/>
          <w:sz w:val="24"/>
          <w:szCs w:val="24"/>
        </w:rPr>
        <w:t xml:space="preserve">The year 2015 was a watershed year for the concept of sustainability. The world saw culmination of the international efforts under the Millennium Development Goals, and framing of the Sustainable Development Goals. An international agreement on climate change mitigation and adaptation was also achieved after prolonged negotiations that had been going on for more than 5 years. The year also saw an escalation of terrorist activities across the world, leading to an international refugee crisis, which too is and will continue to have impacts on local sustainability across the world. </w:t>
      </w:r>
    </w:p>
    <w:p w:rsidR="00F12A77" w:rsidRPr="00F12A77" w:rsidRDefault="00F12A77" w:rsidP="00F12A77">
      <w:pPr>
        <w:autoSpaceDE w:val="0"/>
        <w:autoSpaceDN w:val="0"/>
        <w:adjustRightInd w:val="0"/>
        <w:jc w:val="both"/>
        <w:rPr>
          <w:rFonts w:ascii="Verdana" w:hAnsi="Verdana" w:cs="Times New Roman"/>
          <w:sz w:val="24"/>
          <w:szCs w:val="24"/>
        </w:rPr>
      </w:pPr>
      <w:r w:rsidRPr="00F12A77">
        <w:rPr>
          <w:rFonts w:ascii="Verdana" w:hAnsi="Verdana" w:cs="Times New Roman"/>
          <w:sz w:val="24"/>
          <w:szCs w:val="24"/>
        </w:rPr>
        <w:t xml:space="preserve">The course is aimed at understanding the implications of these events from the perspective of a sustainable future for humanity. The broad focus of the course will be on global issues of food-water-energy security, green business processes, urbanization, etc. Specific challenges faced in the Indian and local (Pune) context will also be addressed. </w:t>
      </w:r>
    </w:p>
    <w:p w:rsidR="00F12A77" w:rsidRPr="00F12A77" w:rsidRDefault="00F12A77" w:rsidP="00F5650D">
      <w:pPr>
        <w:rPr>
          <w:rFonts w:ascii="Verdana" w:hAnsi="Verdana"/>
          <w:b/>
          <w:sz w:val="24"/>
          <w:szCs w:val="24"/>
        </w:rPr>
      </w:pPr>
    </w:p>
    <w:p w:rsidR="00DB5CB1" w:rsidRPr="00F12A77" w:rsidRDefault="00F5650D" w:rsidP="00DB5CB1">
      <w:pPr>
        <w:tabs>
          <w:tab w:val="left" w:pos="3614"/>
        </w:tabs>
        <w:rPr>
          <w:rFonts w:ascii="Verdana" w:hAnsi="Verdana"/>
          <w:bCs/>
          <w:sz w:val="24"/>
          <w:szCs w:val="24"/>
        </w:rPr>
      </w:pPr>
      <w:r w:rsidRPr="00F12A77">
        <w:rPr>
          <w:rFonts w:ascii="Verdana" w:hAnsi="Verdana"/>
          <w:b/>
          <w:sz w:val="24"/>
          <w:szCs w:val="24"/>
        </w:rPr>
        <w:t xml:space="preserve">Learning Objective/Outcome (s): </w:t>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r w:rsidR="00DB5CB1" w:rsidRPr="00F12A77">
        <w:rPr>
          <w:rFonts w:ascii="Verdana" w:hAnsi="Verdana"/>
          <w:bCs/>
          <w:sz w:val="24"/>
          <w:szCs w:val="24"/>
        </w:rPr>
        <w:softHyphen/>
      </w:r>
    </w:p>
    <w:p w:rsidR="00DB5CB1" w:rsidRPr="00F12A77" w:rsidRDefault="00DB5CB1" w:rsidP="00B55558">
      <w:pPr>
        <w:pStyle w:val="ListParagraph"/>
        <w:numPr>
          <w:ilvl w:val="0"/>
          <w:numId w:val="3"/>
        </w:numPr>
        <w:tabs>
          <w:tab w:val="left" w:pos="3614"/>
        </w:tabs>
        <w:rPr>
          <w:rFonts w:ascii="Verdana" w:hAnsi="Verdana"/>
          <w:bCs/>
          <w:sz w:val="24"/>
          <w:szCs w:val="24"/>
        </w:rPr>
      </w:pPr>
      <w:r w:rsidRPr="00F12A77">
        <w:rPr>
          <w:rFonts w:ascii="Verdana" w:hAnsi="Verdana"/>
          <w:bCs/>
          <w:sz w:val="24"/>
          <w:szCs w:val="24"/>
        </w:rPr>
        <w:t xml:space="preserve">To explain the interlinkages between population, consumption, and local and global environmental changes, and their implications for sustainability in the post-2015 world. </w:t>
      </w:r>
    </w:p>
    <w:p w:rsidR="00DB5CB1" w:rsidRPr="00F12A77" w:rsidRDefault="00DB5CB1" w:rsidP="00B55558">
      <w:pPr>
        <w:pStyle w:val="NoSpacing"/>
        <w:numPr>
          <w:ilvl w:val="0"/>
          <w:numId w:val="3"/>
        </w:numPr>
        <w:jc w:val="both"/>
        <w:rPr>
          <w:rFonts w:ascii="Verdana" w:hAnsi="Verdana"/>
          <w:sz w:val="24"/>
          <w:szCs w:val="24"/>
        </w:rPr>
      </w:pPr>
      <w:r w:rsidRPr="00F12A77">
        <w:rPr>
          <w:rFonts w:ascii="Verdana" w:hAnsi="Verdana"/>
          <w:sz w:val="24"/>
          <w:szCs w:val="24"/>
        </w:rPr>
        <w:t xml:space="preserve">To infer the sustainability potential of a path of development in the local, national or global context. </w:t>
      </w:r>
    </w:p>
    <w:p w:rsidR="00DB5CB1" w:rsidRPr="00F12A77" w:rsidRDefault="00DB5CB1" w:rsidP="00B55558">
      <w:pPr>
        <w:pStyle w:val="NoSpacing"/>
        <w:numPr>
          <w:ilvl w:val="0"/>
          <w:numId w:val="3"/>
        </w:numPr>
        <w:jc w:val="both"/>
        <w:rPr>
          <w:rFonts w:ascii="Verdana" w:hAnsi="Verdana"/>
          <w:sz w:val="24"/>
          <w:szCs w:val="24"/>
        </w:rPr>
      </w:pPr>
      <w:r w:rsidRPr="00F12A77">
        <w:rPr>
          <w:rFonts w:ascii="Verdana" w:hAnsi="Verdana"/>
          <w:sz w:val="24"/>
          <w:szCs w:val="24"/>
        </w:rPr>
        <w:t xml:space="preserve">To recognize and outline the sustainability potential for business processes. </w:t>
      </w:r>
    </w:p>
    <w:p w:rsidR="00DB5CB1" w:rsidRPr="00F12A77" w:rsidRDefault="00DB5CB1" w:rsidP="00F5650D">
      <w:pPr>
        <w:pStyle w:val="NoSpacing"/>
        <w:numPr>
          <w:ilvl w:val="0"/>
          <w:numId w:val="3"/>
        </w:numPr>
        <w:jc w:val="both"/>
        <w:rPr>
          <w:rFonts w:ascii="Verdana" w:hAnsi="Verdana"/>
          <w:sz w:val="24"/>
          <w:szCs w:val="24"/>
        </w:rPr>
      </w:pPr>
      <w:r w:rsidRPr="00F12A77">
        <w:rPr>
          <w:rFonts w:ascii="Verdana" w:hAnsi="Verdana"/>
          <w:sz w:val="24"/>
          <w:szCs w:val="24"/>
        </w:rPr>
        <w:t xml:space="preserve">To review plans/policies for urban development in India through the sustainability lens. </w:t>
      </w:r>
    </w:p>
    <w:p w:rsidR="00B55558" w:rsidRPr="00F12A77" w:rsidRDefault="00B55558" w:rsidP="00B55558">
      <w:pPr>
        <w:pStyle w:val="NoSpacing"/>
        <w:ind w:left="720"/>
        <w:jc w:val="both"/>
        <w:rPr>
          <w:rFonts w:ascii="Verdana" w:hAnsi="Verdana"/>
          <w:sz w:val="24"/>
          <w:szCs w:val="24"/>
        </w:rPr>
      </w:pPr>
    </w:p>
    <w:p w:rsidR="00B55558" w:rsidRPr="00F12A77" w:rsidRDefault="00F5650D" w:rsidP="00F5650D">
      <w:pPr>
        <w:rPr>
          <w:rFonts w:ascii="Verdana" w:hAnsi="Verdana"/>
          <w:b/>
          <w:sz w:val="24"/>
          <w:szCs w:val="24"/>
        </w:rPr>
      </w:pPr>
      <w:r w:rsidRPr="00F12A77">
        <w:rPr>
          <w:rFonts w:ascii="Verdana" w:hAnsi="Verdana"/>
          <w:b/>
          <w:sz w:val="24"/>
          <w:szCs w:val="24"/>
        </w:rPr>
        <w:t>Pre-learning</w:t>
      </w:r>
      <w:r w:rsidR="00DB5CB1" w:rsidRPr="00F12A77">
        <w:rPr>
          <w:rFonts w:ascii="Verdana" w:hAnsi="Verdana"/>
          <w:b/>
          <w:sz w:val="24"/>
          <w:szCs w:val="24"/>
        </w:rPr>
        <w:t xml:space="preserve">: </w:t>
      </w:r>
    </w:p>
    <w:p w:rsidR="00B55558" w:rsidRPr="00F12A77" w:rsidRDefault="00DB5CB1" w:rsidP="0077380D">
      <w:pPr>
        <w:rPr>
          <w:rFonts w:ascii="Verdana" w:hAnsi="Verdana"/>
          <w:bCs/>
          <w:sz w:val="24"/>
          <w:szCs w:val="24"/>
        </w:rPr>
      </w:pPr>
      <w:r w:rsidRPr="00F12A77">
        <w:rPr>
          <w:rFonts w:ascii="Verdana" w:hAnsi="Verdana"/>
          <w:bCs/>
          <w:sz w:val="24"/>
          <w:szCs w:val="24"/>
        </w:rPr>
        <w:t>None beyond mathematics and sciences upto 10</w:t>
      </w:r>
      <w:r w:rsidRPr="00F12A77">
        <w:rPr>
          <w:rFonts w:ascii="Verdana" w:hAnsi="Verdana"/>
          <w:bCs/>
          <w:sz w:val="24"/>
          <w:szCs w:val="24"/>
          <w:vertAlign w:val="superscript"/>
        </w:rPr>
        <w:t>th</w:t>
      </w:r>
      <w:r w:rsidRPr="00F12A77">
        <w:rPr>
          <w:rFonts w:ascii="Verdana" w:hAnsi="Verdana"/>
          <w:bCs/>
          <w:sz w:val="24"/>
          <w:szCs w:val="24"/>
        </w:rPr>
        <w:t xml:space="preserve"> grade level</w:t>
      </w:r>
    </w:p>
    <w:p w:rsidR="00F5650D" w:rsidRPr="00F12A77" w:rsidRDefault="00F5650D" w:rsidP="0077380D">
      <w:pPr>
        <w:rPr>
          <w:rFonts w:ascii="Verdana" w:hAnsi="Verdana"/>
          <w:b/>
          <w:bCs/>
          <w:sz w:val="24"/>
          <w:szCs w:val="24"/>
        </w:rPr>
      </w:pPr>
      <w:r w:rsidRPr="00F12A77">
        <w:rPr>
          <w:rFonts w:ascii="Verdana" w:hAnsi="Verdana"/>
          <w:b/>
          <w:bCs/>
          <w:sz w:val="24"/>
          <w:szCs w:val="24"/>
        </w:rPr>
        <w:t>Course Outline</w:t>
      </w:r>
    </w:p>
    <w:tbl>
      <w:tblPr>
        <w:tblStyle w:val="TableGrid"/>
        <w:tblpPr w:leftFromText="187" w:rightFromText="187" w:vertAnchor="text" w:horzAnchor="margin" w:tblpY="1"/>
        <w:tblOverlap w:val="never"/>
        <w:tblW w:w="9031" w:type="dxa"/>
        <w:tblLook w:val="04A0" w:firstRow="1" w:lastRow="0" w:firstColumn="1" w:lastColumn="0" w:noHBand="0" w:noVBand="1"/>
      </w:tblPr>
      <w:tblGrid>
        <w:gridCol w:w="1048"/>
        <w:gridCol w:w="6968"/>
        <w:gridCol w:w="1015"/>
      </w:tblGrid>
      <w:tr w:rsidR="00DB5CB1" w:rsidRPr="00F12A77" w:rsidTr="00A23DD3">
        <w:trPr>
          <w:trHeight w:val="432"/>
        </w:trPr>
        <w:tc>
          <w:tcPr>
            <w:tcW w:w="981" w:type="dxa"/>
            <w:vAlign w:val="center"/>
          </w:tcPr>
          <w:p w:rsidR="00DB5CB1" w:rsidRPr="00F12A77" w:rsidRDefault="00DB5CB1" w:rsidP="00A23DD3">
            <w:pPr>
              <w:jc w:val="center"/>
              <w:rPr>
                <w:rFonts w:ascii="Verdana" w:hAnsi="Verdana"/>
                <w:b/>
                <w:bCs/>
                <w:sz w:val="24"/>
                <w:szCs w:val="24"/>
              </w:rPr>
            </w:pPr>
            <w:r w:rsidRPr="00F12A77">
              <w:rPr>
                <w:rFonts w:ascii="Verdana" w:hAnsi="Verdana"/>
                <w:b/>
                <w:bCs/>
                <w:sz w:val="24"/>
                <w:szCs w:val="24"/>
              </w:rPr>
              <w:t>Sr.No.</w:t>
            </w:r>
          </w:p>
        </w:tc>
        <w:tc>
          <w:tcPr>
            <w:tcW w:w="7135" w:type="dxa"/>
            <w:vAlign w:val="center"/>
          </w:tcPr>
          <w:p w:rsidR="00DB5CB1" w:rsidRPr="00F12A77" w:rsidRDefault="00DB5CB1" w:rsidP="00A23DD3">
            <w:pPr>
              <w:jc w:val="center"/>
              <w:rPr>
                <w:rFonts w:ascii="Verdana" w:hAnsi="Verdana"/>
                <w:b/>
                <w:bCs/>
                <w:sz w:val="24"/>
                <w:szCs w:val="24"/>
              </w:rPr>
            </w:pPr>
            <w:r w:rsidRPr="00F12A77">
              <w:rPr>
                <w:rFonts w:ascii="Verdana" w:hAnsi="Verdana"/>
                <w:b/>
                <w:bCs/>
                <w:sz w:val="24"/>
                <w:szCs w:val="24"/>
              </w:rPr>
              <w:t>Topic</w:t>
            </w:r>
          </w:p>
        </w:tc>
        <w:tc>
          <w:tcPr>
            <w:tcW w:w="915" w:type="dxa"/>
            <w:vAlign w:val="center"/>
          </w:tcPr>
          <w:p w:rsidR="00DB5CB1" w:rsidRPr="00F12A77" w:rsidRDefault="00DB5CB1" w:rsidP="00A23DD3">
            <w:pPr>
              <w:jc w:val="center"/>
              <w:rPr>
                <w:rFonts w:ascii="Verdana" w:hAnsi="Verdana"/>
                <w:b/>
                <w:bCs/>
                <w:sz w:val="24"/>
                <w:szCs w:val="24"/>
              </w:rPr>
            </w:pPr>
            <w:r w:rsidRPr="00F12A77">
              <w:rPr>
                <w:rFonts w:ascii="Verdana" w:hAnsi="Verdana"/>
                <w:b/>
                <w:bCs/>
                <w:sz w:val="24"/>
                <w:szCs w:val="24"/>
              </w:rPr>
              <w:t>Hours</w:t>
            </w:r>
          </w:p>
        </w:tc>
      </w:tr>
      <w:tr w:rsidR="00DB5CB1" w:rsidRPr="00F12A77" w:rsidTr="00A23DD3">
        <w:trPr>
          <w:trHeight w:val="432"/>
        </w:trPr>
        <w:tc>
          <w:tcPr>
            <w:tcW w:w="981" w:type="dxa"/>
          </w:tcPr>
          <w:p w:rsidR="00DB5CB1" w:rsidRPr="00F12A77" w:rsidRDefault="00DB5CB1" w:rsidP="00A23DD3">
            <w:pPr>
              <w:jc w:val="center"/>
              <w:rPr>
                <w:rFonts w:ascii="Verdana" w:hAnsi="Verdana"/>
                <w:sz w:val="24"/>
                <w:szCs w:val="24"/>
              </w:rPr>
            </w:pPr>
            <w:r w:rsidRPr="00F12A77">
              <w:rPr>
                <w:rFonts w:ascii="Verdana" w:hAnsi="Verdana"/>
                <w:sz w:val="24"/>
                <w:szCs w:val="24"/>
              </w:rPr>
              <w:t>1.</w:t>
            </w:r>
          </w:p>
        </w:tc>
        <w:tc>
          <w:tcPr>
            <w:tcW w:w="7135" w:type="dxa"/>
            <w:vAlign w:val="center"/>
          </w:tcPr>
          <w:p w:rsidR="00DB5CB1" w:rsidRPr="00F12A77" w:rsidRDefault="00DB5CB1" w:rsidP="00A23DD3">
            <w:pPr>
              <w:autoSpaceDE w:val="0"/>
              <w:autoSpaceDN w:val="0"/>
              <w:adjustRightInd w:val="0"/>
              <w:rPr>
                <w:rFonts w:ascii="Verdana" w:hAnsi="Verdana" w:cs="Times New Roman"/>
                <w:sz w:val="24"/>
                <w:szCs w:val="24"/>
              </w:rPr>
            </w:pPr>
            <w:r w:rsidRPr="00F12A77">
              <w:rPr>
                <w:rFonts w:ascii="Verdana" w:hAnsi="Verdana" w:cs="Times New Roman"/>
                <w:b/>
                <w:sz w:val="24"/>
                <w:szCs w:val="24"/>
              </w:rPr>
              <w:t>Basics of Sustainability</w:t>
            </w:r>
          </w:p>
          <w:p w:rsidR="00DB5CB1" w:rsidRPr="00F12A77" w:rsidRDefault="00DB5CB1" w:rsidP="00DB5CB1">
            <w:pPr>
              <w:numPr>
                <w:ilvl w:val="1"/>
                <w:numId w:val="4"/>
              </w:numPr>
              <w:autoSpaceDE w:val="0"/>
              <w:autoSpaceDN w:val="0"/>
              <w:adjustRightInd w:val="0"/>
              <w:ind w:left="1429"/>
              <w:rPr>
                <w:rFonts w:ascii="Verdana" w:hAnsi="Verdana" w:cs="Times New Roman"/>
                <w:sz w:val="24"/>
                <w:szCs w:val="24"/>
              </w:rPr>
            </w:pPr>
            <w:r w:rsidRPr="00F12A77">
              <w:rPr>
                <w:rFonts w:ascii="Verdana" w:hAnsi="Verdana" w:cs="Times New Roman"/>
                <w:sz w:val="24"/>
                <w:szCs w:val="24"/>
              </w:rPr>
              <w:t>Understanding sustainability in the context of ecological footprint and the stresses experienced by the earth</w:t>
            </w:r>
          </w:p>
          <w:p w:rsidR="00DB5CB1" w:rsidRPr="00F12A77" w:rsidRDefault="00DB5CB1" w:rsidP="00DB5CB1">
            <w:pPr>
              <w:numPr>
                <w:ilvl w:val="1"/>
                <w:numId w:val="4"/>
              </w:numPr>
              <w:autoSpaceDE w:val="0"/>
              <w:autoSpaceDN w:val="0"/>
              <w:adjustRightInd w:val="0"/>
              <w:ind w:left="1429"/>
              <w:rPr>
                <w:rFonts w:ascii="Verdana" w:hAnsi="Verdana" w:cs="Times New Roman"/>
                <w:sz w:val="24"/>
                <w:szCs w:val="24"/>
              </w:rPr>
            </w:pPr>
            <w:r w:rsidRPr="00F12A77">
              <w:rPr>
                <w:rFonts w:ascii="Verdana" w:hAnsi="Verdana" w:cs="Times New Roman"/>
                <w:sz w:val="24"/>
                <w:szCs w:val="24"/>
              </w:rPr>
              <w:t xml:space="preserve">The population-lifestyle matrix </w:t>
            </w:r>
          </w:p>
          <w:p w:rsidR="00DB5CB1" w:rsidRPr="00F12A77" w:rsidRDefault="00DB5CB1" w:rsidP="00DB5CB1">
            <w:pPr>
              <w:numPr>
                <w:ilvl w:val="1"/>
                <w:numId w:val="4"/>
              </w:numPr>
              <w:autoSpaceDE w:val="0"/>
              <w:autoSpaceDN w:val="0"/>
              <w:adjustRightInd w:val="0"/>
              <w:ind w:left="1429"/>
              <w:rPr>
                <w:rFonts w:ascii="Verdana" w:hAnsi="Verdana" w:cs="Times New Roman"/>
                <w:sz w:val="24"/>
                <w:szCs w:val="24"/>
              </w:rPr>
            </w:pPr>
            <w:r w:rsidRPr="00F12A77">
              <w:rPr>
                <w:rFonts w:ascii="Verdana" w:hAnsi="Verdana" w:cs="Times New Roman"/>
                <w:sz w:val="24"/>
                <w:szCs w:val="24"/>
              </w:rPr>
              <w:t>Impact of local and global environmental changes on sustainability – case studies</w:t>
            </w:r>
          </w:p>
          <w:p w:rsidR="00DB5CB1" w:rsidRPr="00F12A77" w:rsidRDefault="00DB5CB1" w:rsidP="00DB5CB1">
            <w:pPr>
              <w:numPr>
                <w:ilvl w:val="1"/>
                <w:numId w:val="4"/>
              </w:numPr>
              <w:autoSpaceDE w:val="0"/>
              <w:autoSpaceDN w:val="0"/>
              <w:adjustRightInd w:val="0"/>
              <w:ind w:left="1429"/>
              <w:rPr>
                <w:rFonts w:ascii="Verdana" w:hAnsi="Verdana" w:cs="Times New Roman"/>
                <w:sz w:val="24"/>
                <w:szCs w:val="24"/>
              </w:rPr>
            </w:pPr>
            <w:r w:rsidRPr="00F12A77">
              <w:rPr>
                <w:rFonts w:ascii="Verdana" w:hAnsi="Verdana" w:cs="Times New Roman"/>
                <w:sz w:val="24"/>
                <w:szCs w:val="24"/>
              </w:rPr>
              <w:t xml:space="preserve">Measures of sustainability </w:t>
            </w:r>
          </w:p>
          <w:p w:rsidR="00DB5CB1" w:rsidRPr="00F12A77" w:rsidRDefault="00DB5CB1" w:rsidP="00DB5CB1">
            <w:pPr>
              <w:numPr>
                <w:ilvl w:val="1"/>
                <w:numId w:val="4"/>
              </w:numPr>
              <w:autoSpaceDE w:val="0"/>
              <w:autoSpaceDN w:val="0"/>
              <w:adjustRightInd w:val="0"/>
              <w:ind w:left="1429"/>
              <w:rPr>
                <w:rFonts w:ascii="Verdana" w:hAnsi="Verdana" w:cs="Times New Roman"/>
                <w:sz w:val="24"/>
                <w:szCs w:val="24"/>
              </w:rPr>
            </w:pPr>
            <w:r w:rsidRPr="00F12A77">
              <w:rPr>
                <w:rFonts w:ascii="Verdana" w:hAnsi="Verdana" w:cs="Times New Roman"/>
                <w:sz w:val="24"/>
                <w:szCs w:val="24"/>
              </w:rPr>
              <w:t xml:space="preserve">International response to sustainability challenge – Millennium Development Goals and Sustainable Development Goals </w:t>
            </w:r>
          </w:p>
        </w:tc>
        <w:tc>
          <w:tcPr>
            <w:tcW w:w="915" w:type="dxa"/>
            <w:vAlign w:val="center"/>
          </w:tcPr>
          <w:p w:rsidR="00DB5CB1" w:rsidRPr="00F12A77" w:rsidRDefault="00DB5CB1" w:rsidP="00A23DD3">
            <w:pPr>
              <w:jc w:val="center"/>
              <w:rPr>
                <w:rFonts w:ascii="Verdana" w:hAnsi="Verdana"/>
                <w:sz w:val="24"/>
                <w:szCs w:val="24"/>
              </w:rPr>
            </w:pPr>
            <w:r w:rsidRPr="00F12A77">
              <w:rPr>
                <w:rFonts w:ascii="Verdana" w:hAnsi="Verdana" w:cs="Times New Roman"/>
                <w:b/>
                <w:sz w:val="24"/>
                <w:szCs w:val="24"/>
              </w:rPr>
              <w:t xml:space="preserve">20 </w:t>
            </w:r>
          </w:p>
        </w:tc>
      </w:tr>
      <w:tr w:rsidR="00DB5CB1" w:rsidRPr="00F12A77" w:rsidTr="00A23DD3">
        <w:trPr>
          <w:trHeight w:val="432"/>
        </w:trPr>
        <w:tc>
          <w:tcPr>
            <w:tcW w:w="981" w:type="dxa"/>
          </w:tcPr>
          <w:p w:rsidR="00DB5CB1" w:rsidRPr="00F12A77" w:rsidRDefault="00DB5CB1" w:rsidP="00A23DD3">
            <w:pPr>
              <w:pStyle w:val="ListParagraph"/>
              <w:ind w:left="284"/>
              <w:rPr>
                <w:rFonts w:ascii="Verdana" w:hAnsi="Verdana"/>
                <w:sz w:val="24"/>
                <w:szCs w:val="24"/>
              </w:rPr>
            </w:pPr>
            <w:r w:rsidRPr="00F12A77">
              <w:rPr>
                <w:rFonts w:ascii="Verdana" w:hAnsi="Verdana"/>
                <w:sz w:val="24"/>
                <w:szCs w:val="24"/>
              </w:rPr>
              <w:t xml:space="preserve">2. </w:t>
            </w:r>
          </w:p>
        </w:tc>
        <w:tc>
          <w:tcPr>
            <w:tcW w:w="7135" w:type="dxa"/>
            <w:vAlign w:val="center"/>
          </w:tcPr>
          <w:p w:rsidR="00DB5CB1" w:rsidRPr="00F12A77" w:rsidRDefault="00DB5CB1" w:rsidP="00A23DD3">
            <w:pPr>
              <w:autoSpaceDE w:val="0"/>
              <w:autoSpaceDN w:val="0"/>
              <w:adjustRightInd w:val="0"/>
              <w:rPr>
                <w:rFonts w:ascii="Verdana" w:hAnsi="Verdana" w:cs="Times New Roman"/>
                <w:b/>
                <w:sz w:val="24"/>
                <w:szCs w:val="24"/>
              </w:rPr>
            </w:pPr>
            <w:r w:rsidRPr="00F12A77">
              <w:rPr>
                <w:rFonts w:ascii="Verdana" w:hAnsi="Verdana" w:cs="Times New Roman"/>
                <w:b/>
                <w:sz w:val="24"/>
                <w:szCs w:val="24"/>
              </w:rPr>
              <w:t xml:space="preserve">Food-Water-Energy nexus post-2015 </w:t>
            </w:r>
          </w:p>
          <w:p w:rsidR="00DB5CB1" w:rsidRPr="00F12A77" w:rsidRDefault="00DB5CB1" w:rsidP="00DB5CB1">
            <w:pPr>
              <w:pStyle w:val="ListParagraph"/>
              <w:numPr>
                <w:ilvl w:val="1"/>
                <w:numId w:val="5"/>
              </w:numPr>
              <w:autoSpaceDE w:val="0"/>
              <w:autoSpaceDN w:val="0"/>
              <w:adjustRightInd w:val="0"/>
              <w:rPr>
                <w:rFonts w:ascii="Verdana" w:hAnsi="Verdana"/>
                <w:sz w:val="24"/>
                <w:szCs w:val="24"/>
              </w:rPr>
            </w:pPr>
            <w:r w:rsidRPr="00F12A77">
              <w:rPr>
                <w:rFonts w:ascii="Verdana" w:hAnsi="Verdana"/>
                <w:sz w:val="24"/>
                <w:szCs w:val="24"/>
              </w:rPr>
              <w:t>Interlinkages between the three resources</w:t>
            </w:r>
          </w:p>
          <w:p w:rsidR="00DB5CB1" w:rsidRPr="00F12A77" w:rsidRDefault="00DB5CB1" w:rsidP="00DB5CB1">
            <w:pPr>
              <w:pStyle w:val="ListParagraph"/>
              <w:numPr>
                <w:ilvl w:val="1"/>
                <w:numId w:val="5"/>
              </w:numPr>
              <w:autoSpaceDE w:val="0"/>
              <w:autoSpaceDN w:val="0"/>
              <w:adjustRightInd w:val="0"/>
              <w:rPr>
                <w:rFonts w:ascii="Verdana" w:hAnsi="Verdana"/>
                <w:sz w:val="24"/>
                <w:szCs w:val="24"/>
              </w:rPr>
            </w:pPr>
            <w:r w:rsidRPr="00F12A77">
              <w:rPr>
                <w:rFonts w:ascii="Verdana" w:hAnsi="Verdana"/>
                <w:sz w:val="24"/>
                <w:szCs w:val="24"/>
              </w:rPr>
              <w:t>Challenges in food, water, and energy security post-2015</w:t>
            </w:r>
          </w:p>
          <w:p w:rsidR="00DB5CB1" w:rsidRPr="00F12A77" w:rsidRDefault="00DB5CB1" w:rsidP="00DB5CB1">
            <w:pPr>
              <w:pStyle w:val="ListParagraph"/>
              <w:numPr>
                <w:ilvl w:val="1"/>
                <w:numId w:val="5"/>
              </w:numPr>
              <w:autoSpaceDE w:val="0"/>
              <w:autoSpaceDN w:val="0"/>
              <w:adjustRightInd w:val="0"/>
              <w:rPr>
                <w:rFonts w:ascii="Verdana" w:hAnsi="Verdana"/>
                <w:sz w:val="24"/>
                <w:szCs w:val="24"/>
              </w:rPr>
            </w:pPr>
            <w:r w:rsidRPr="00F12A77">
              <w:rPr>
                <w:rFonts w:ascii="Verdana" w:hAnsi="Verdana"/>
                <w:sz w:val="24"/>
                <w:szCs w:val="24"/>
              </w:rPr>
              <w:t xml:space="preserve">India-specific challenges and case studies </w:t>
            </w:r>
          </w:p>
          <w:p w:rsidR="00DB5CB1" w:rsidRPr="00F12A77" w:rsidRDefault="00DB5CB1" w:rsidP="00DB5CB1">
            <w:pPr>
              <w:pStyle w:val="ListParagraph"/>
              <w:numPr>
                <w:ilvl w:val="1"/>
                <w:numId w:val="5"/>
              </w:numPr>
              <w:autoSpaceDE w:val="0"/>
              <w:autoSpaceDN w:val="0"/>
              <w:adjustRightInd w:val="0"/>
              <w:rPr>
                <w:rFonts w:ascii="Verdana" w:hAnsi="Verdana"/>
                <w:sz w:val="24"/>
                <w:szCs w:val="24"/>
              </w:rPr>
            </w:pPr>
            <w:r w:rsidRPr="00F12A77">
              <w:rPr>
                <w:rFonts w:ascii="Verdana" w:hAnsi="Verdana"/>
                <w:sz w:val="24"/>
                <w:szCs w:val="24"/>
              </w:rPr>
              <w:t>Hands-on activity/Field visit</w:t>
            </w:r>
          </w:p>
        </w:tc>
        <w:tc>
          <w:tcPr>
            <w:tcW w:w="915" w:type="dxa"/>
            <w:vAlign w:val="center"/>
          </w:tcPr>
          <w:p w:rsidR="00DB5CB1" w:rsidRPr="00F12A77" w:rsidRDefault="00DB5CB1" w:rsidP="00A23DD3">
            <w:pPr>
              <w:jc w:val="center"/>
              <w:rPr>
                <w:rFonts w:ascii="Verdana" w:hAnsi="Verdana"/>
                <w:sz w:val="24"/>
                <w:szCs w:val="24"/>
              </w:rPr>
            </w:pPr>
            <w:r w:rsidRPr="00F12A77">
              <w:rPr>
                <w:rFonts w:ascii="Verdana" w:hAnsi="Verdana" w:cs="Times New Roman"/>
                <w:b/>
                <w:sz w:val="24"/>
                <w:szCs w:val="24"/>
              </w:rPr>
              <w:t>15</w:t>
            </w:r>
          </w:p>
        </w:tc>
      </w:tr>
      <w:tr w:rsidR="00DB5CB1" w:rsidRPr="00F12A77" w:rsidTr="00A23DD3">
        <w:trPr>
          <w:trHeight w:val="432"/>
        </w:trPr>
        <w:tc>
          <w:tcPr>
            <w:tcW w:w="981" w:type="dxa"/>
            <w:vAlign w:val="center"/>
          </w:tcPr>
          <w:p w:rsidR="00DB5CB1" w:rsidRPr="00F12A77" w:rsidRDefault="00DB5CB1" w:rsidP="00A23DD3">
            <w:pPr>
              <w:rPr>
                <w:rFonts w:ascii="Verdana" w:hAnsi="Verdana"/>
                <w:sz w:val="24"/>
                <w:szCs w:val="24"/>
              </w:rPr>
            </w:pPr>
            <w:r w:rsidRPr="00F12A77">
              <w:rPr>
                <w:rFonts w:ascii="Verdana" w:hAnsi="Verdana"/>
                <w:sz w:val="24"/>
                <w:szCs w:val="24"/>
              </w:rPr>
              <w:t xml:space="preserve">    3.</w:t>
            </w:r>
          </w:p>
        </w:tc>
        <w:tc>
          <w:tcPr>
            <w:tcW w:w="7135" w:type="dxa"/>
            <w:vAlign w:val="center"/>
          </w:tcPr>
          <w:p w:rsidR="00DB5CB1" w:rsidRPr="00F12A77" w:rsidRDefault="00DB5CB1" w:rsidP="00A23DD3">
            <w:pPr>
              <w:autoSpaceDE w:val="0"/>
              <w:autoSpaceDN w:val="0"/>
              <w:adjustRightInd w:val="0"/>
              <w:rPr>
                <w:rFonts w:ascii="Verdana" w:hAnsi="Verdana" w:cs="Times New Roman"/>
                <w:b/>
                <w:sz w:val="24"/>
                <w:szCs w:val="24"/>
              </w:rPr>
            </w:pPr>
            <w:r w:rsidRPr="00F12A77">
              <w:rPr>
                <w:rFonts w:ascii="Verdana" w:hAnsi="Verdana" w:cs="Times New Roman"/>
                <w:b/>
                <w:sz w:val="24"/>
                <w:szCs w:val="24"/>
              </w:rPr>
              <w:t>The “story of stuff” for post-2015</w:t>
            </w:r>
          </w:p>
          <w:p w:rsidR="00DB5CB1" w:rsidRPr="00F12A77" w:rsidRDefault="00DB5CB1" w:rsidP="00DB5CB1">
            <w:pPr>
              <w:pStyle w:val="ListParagraph"/>
              <w:numPr>
                <w:ilvl w:val="1"/>
                <w:numId w:val="5"/>
              </w:numPr>
              <w:autoSpaceDE w:val="0"/>
              <w:autoSpaceDN w:val="0"/>
              <w:adjustRightInd w:val="0"/>
              <w:rPr>
                <w:rFonts w:ascii="Verdana" w:hAnsi="Verdana"/>
                <w:sz w:val="24"/>
                <w:szCs w:val="24"/>
              </w:rPr>
            </w:pPr>
            <w:r w:rsidRPr="00F12A77">
              <w:rPr>
                <w:rFonts w:ascii="Verdana" w:hAnsi="Verdana"/>
                <w:sz w:val="24"/>
                <w:szCs w:val="24"/>
              </w:rPr>
              <w:t>Green manufacturing – case studies</w:t>
            </w:r>
          </w:p>
          <w:p w:rsidR="00DB5CB1" w:rsidRPr="00F12A77" w:rsidRDefault="00DB5CB1" w:rsidP="00DB5CB1">
            <w:pPr>
              <w:pStyle w:val="ListParagraph"/>
              <w:numPr>
                <w:ilvl w:val="1"/>
                <w:numId w:val="5"/>
              </w:numPr>
              <w:autoSpaceDE w:val="0"/>
              <w:autoSpaceDN w:val="0"/>
              <w:adjustRightInd w:val="0"/>
              <w:rPr>
                <w:rFonts w:ascii="Verdana" w:hAnsi="Verdana"/>
                <w:sz w:val="24"/>
                <w:szCs w:val="24"/>
              </w:rPr>
            </w:pPr>
            <w:r w:rsidRPr="00F12A77">
              <w:rPr>
                <w:rFonts w:ascii="Verdana" w:hAnsi="Verdana"/>
                <w:sz w:val="24"/>
                <w:szCs w:val="24"/>
              </w:rPr>
              <w:t>Green services – case studies</w:t>
            </w:r>
          </w:p>
          <w:p w:rsidR="00DB5CB1" w:rsidRPr="00F12A77" w:rsidRDefault="00DB5CB1" w:rsidP="00DB5CB1">
            <w:pPr>
              <w:pStyle w:val="ListParagraph"/>
              <w:numPr>
                <w:ilvl w:val="1"/>
                <w:numId w:val="5"/>
              </w:numPr>
              <w:autoSpaceDE w:val="0"/>
              <w:autoSpaceDN w:val="0"/>
              <w:adjustRightInd w:val="0"/>
              <w:rPr>
                <w:rFonts w:ascii="Verdana" w:hAnsi="Verdana"/>
                <w:sz w:val="24"/>
                <w:szCs w:val="24"/>
              </w:rPr>
            </w:pPr>
            <w:r w:rsidRPr="00F12A77">
              <w:rPr>
                <w:rFonts w:ascii="Verdana" w:hAnsi="Verdana"/>
                <w:sz w:val="24"/>
                <w:szCs w:val="24"/>
              </w:rPr>
              <w:t>Environment friendly waste management – case studies</w:t>
            </w:r>
          </w:p>
          <w:p w:rsidR="00DB5CB1" w:rsidRPr="00F12A77" w:rsidRDefault="00DB5CB1" w:rsidP="00DB5CB1">
            <w:pPr>
              <w:pStyle w:val="ListParagraph"/>
              <w:numPr>
                <w:ilvl w:val="1"/>
                <w:numId w:val="5"/>
              </w:numPr>
              <w:autoSpaceDE w:val="0"/>
              <w:autoSpaceDN w:val="0"/>
              <w:adjustRightInd w:val="0"/>
              <w:rPr>
                <w:rFonts w:ascii="Verdana" w:hAnsi="Verdana"/>
                <w:sz w:val="24"/>
                <w:szCs w:val="24"/>
              </w:rPr>
            </w:pPr>
            <w:r w:rsidRPr="00F12A77">
              <w:rPr>
                <w:rFonts w:ascii="Verdana" w:hAnsi="Verdana"/>
                <w:sz w:val="24"/>
                <w:szCs w:val="24"/>
              </w:rPr>
              <w:t xml:space="preserve">Basic concept of sustainability reporting </w:t>
            </w:r>
          </w:p>
        </w:tc>
        <w:tc>
          <w:tcPr>
            <w:tcW w:w="915" w:type="dxa"/>
            <w:vAlign w:val="center"/>
          </w:tcPr>
          <w:p w:rsidR="00DB5CB1" w:rsidRPr="00F12A77" w:rsidRDefault="00DB5CB1" w:rsidP="00A23DD3">
            <w:pPr>
              <w:jc w:val="center"/>
              <w:rPr>
                <w:rFonts w:ascii="Verdana" w:hAnsi="Verdana"/>
                <w:sz w:val="24"/>
                <w:szCs w:val="24"/>
              </w:rPr>
            </w:pPr>
            <w:r w:rsidRPr="00F12A77">
              <w:rPr>
                <w:rFonts w:ascii="Verdana" w:hAnsi="Verdana" w:cs="Times New Roman"/>
                <w:b/>
                <w:sz w:val="24"/>
                <w:szCs w:val="24"/>
              </w:rPr>
              <w:t>15</w:t>
            </w:r>
          </w:p>
        </w:tc>
      </w:tr>
      <w:tr w:rsidR="00DB5CB1" w:rsidRPr="00F12A77" w:rsidTr="00A23DD3">
        <w:trPr>
          <w:trHeight w:val="432"/>
        </w:trPr>
        <w:tc>
          <w:tcPr>
            <w:tcW w:w="981" w:type="dxa"/>
            <w:vAlign w:val="center"/>
          </w:tcPr>
          <w:p w:rsidR="00DB5CB1" w:rsidRPr="00F12A77" w:rsidRDefault="00DB5CB1" w:rsidP="00A23DD3">
            <w:pPr>
              <w:jc w:val="center"/>
              <w:rPr>
                <w:rFonts w:ascii="Verdana" w:hAnsi="Verdana"/>
                <w:sz w:val="24"/>
                <w:szCs w:val="24"/>
              </w:rPr>
            </w:pPr>
            <w:r w:rsidRPr="00F12A77">
              <w:rPr>
                <w:rFonts w:ascii="Verdana" w:hAnsi="Verdana"/>
                <w:sz w:val="24"/>
                <w:szCs w:val="24"/>
              </w:rPr>
              <w:t>4.</w:t>
            </w:r>
          </w:p>
        </w:tc>
        <w:tc>
          <w:tcPr>
            <w:tcW w:w="7135" w:type="dxa"/>
            <w:vAlign w:val="center"/>
          </w:tcPr>
          <w:p w:rsidR="00DB5CB1" w:rsidRPr="00F12A77" w:rsidRDefault="00DB5CB1" w:rsidP="00A23DD3">
            <w:pPr>
              <w:autoSpaceDE w:val="0"/>
              <w:autoSpaceDN w:val="0"/>
              <w:adjustRightInd w:val="0"/>
              <w:rPr>
                <w:rFonts w:ascii="Verdana" w:hAnsi="Verdana" w:cs="Times New Roman"/>
                <w:b/>
                <w:sz w:val="24"/>
                <w:szCs w:val="24"/>
              </w:rPr>
            </w:pPr>
            <w:r w:rsidRPr="00F12A77">
              <w:rPr>
                <w:rFonts w:ascii="Verdana" w:hAnsi="Verdana" w:cs="Times New Roman"/>
                <w:b/>
                <w:sz w:val="24"/>
                <w:szCs w:val="24"/>
              </w:rPr>
              <w:t xml:space="preserve">  Post-2015 Urbanisation Challenge</w:t>
            </w:r>
          </w:p>
          <w:p w:rsidR="00DB5CB1" w:rsidRPr="00F12A77" w:rsidRDefault="00DB5CB1" w:rsidP="00DB5CB1">
            <w:pPr>
              <w:pStyle w:val="ListParagraph"/>
              <w:numPr>
                <w:ilvl w:val="1"/>
                <w:numId w:val="5"/>
              </w:numPr>
              <w:autoSpaceDE w:val="0"/>
              <w:autoSpaceDN w:val="0"/>
              <w:adjustRightInd w:val="0"/>
              <w:rPr>
                <w:rFonts w:ascii="Verdana" w:hAnsi="Verdana"/>
                <w:sz w:val="24"/>
                <w:szCs w:val="24"/>
              </w:rPr>
            </w:pPr>
            <w:r w:rsidRPr="00F12A77">
              <w:rPr>
                <w:rFonts w:ascii="Verdana" w:hAnsi="Verdana"/>
                <w:sz w:val="24"/>
                <w:szCs w:val="24"/>
              </w:rPr>
              <w:t>Urbanisation in the developed world Vs developing world</w:t>
            </w:r>
          </w:p>
          <w:p w:rsidR="00DB5CB1" w:rsidRPr="00F12A77" w:rsidRDefault="00DB5CB1" w:rsidP="00DB5CB1">
            <w:pPr>
              <w:pStyle w:val="ListParagraph"/>
              <w:numPr>
                <w:ilvl w:val="1"/>
                <w:numId w:val="5"/>
              </w:numPr>
              <w:autoSpaceDE w:val="0"/>
              <w:autoSpaceDN w:val="0"/>
              <w:adjustRightInd w:val="0"/>
              <w:rPr>
                <w:rFonts w:ascii="Verdana" w:hAnsi="Verdana"/>
                <w:sz w:val="24"/>
                <w:szCs w:val="24"/>
              </w:rPr>
            </w:pPr>
            <w:r w:rsidRPr="00F12A77">
              <w:rPr>
                <w:rFonts w:ascii="Verdana" w:hAnsi="Verdana"/>
                <w:sz w:val="24"/>
                <w:szCs w:val="24"/>
              </w:rPr>
              <w:lastRenderedPageBreak/>
              <w:t>Urbanisation challenge for India - Smart or Sensible?</w:t>
            </w:r>
          </w:p>
          <w:p w:rsidR="00DB5CB1" w:rsidRPr="00F12A77" w:rsidRDefault="00DB5CB1" w:rsidP="00DB5CB1">
            <w:pPr>
              <w:pStyle w:val="ListParagraph"/>
              <w:numPr>
                <w:ilvl w:val="1"/>
                <w:numId w:val="5"/>
              </w:numPr>
              <w:autoSpaceDE w:val="0"/>
              <w:autoSpaceDN w:val="0"/>
              <w:adjustRightInd w:val="0"/>
              <w:rPr>
                <w:rFonts w:ascii="Verdana" w:hAnsi="Verdana"/>
                <w:sz w:val="24"/>
                <w:szCs w:val="24"/>
              </w:rPr>
            </w:pPr>
            <w:r w:rsidRPr="00F12A77">
              <w:rPr>
                <w:rFonts w:ascii="Verdana" w:hAnsi="Verdana"/>
                <w:sz w:val="24"/>
                <w:szCs w:val="24"/>
              </w:rPr>
              <w:t>Case study: Development challenge of Pune city</w:t>
            </w:r>
          </w:p>
        </w:tc>
        <w:tc>
          <w:tcPr>
            <w:tcW w:w="915" w:type="dxa"/>
            <w:vAlign w:val="center"/>
          </w:tcPr>
          <w:p w:rsidR="00DB5CB1" w:rsidRPr="00F12A77" w:rsidRDefault="00DB5CB1" w:rsidP="00A23DD3">
            <w:pPr>
              <w:jc w:val="center"/>
              <w:rPr>
                <w:rFonts w:ascii="Verdana" w:hAnsi="Verdana"/>
                <w:sz w:val="24"/>
                <w:szCs w:val="24"/>
              </w:rPr>
            </w:pPr>
            <w:r w:rsidRPr="00F12A77">
              <w:rPr>
                <w:rFonts w:ascii="Verdana" w:hAnsi="Verdana" w:cs="Times New Roman"/>
                <w:b/>
                <w:sz w:val="24"/>
                <w:szCs w:val="24"/>
              </w:rPr>
              <w:lastRenderedPageBreak/>
              <w:t>10</w:t>
            </w:r>
          </w:p>
        </w:tc>
      </w:tr>
      <w:tr w:rsidR="002D43DF" w:rsidRPr="00F12A77" w:rsidTr="00A23DD3">
        <w:trPr>
          <w:trHeight w:val="432"/>
        </w:trPr>
        <w:tc>
          <w:tcPr>
            <w:tcW w:w="981" w:type="dxa"/>
            <w:vAlign w:val="center"/>
          </w:tcPr>
          <w:p w:rsidR="002D43DF" w:rsidRPr="00F12A77" w:rsidRDefault="002D43DF" w:rsidP="00A23DD3">
            <w:pPr>
              <w:jc w:val="center"/>
              <w:rPr>
                <w:rFonts w:ascii="Verdana" w:hAnsi="Verdana"/>
                <w:sz w:val="24"/>
                <w:szCs w:val="24"/>
              </w:rPr>
            </w:pPr>
          </w:p>
        </w:tc>
        <w:tc>
          <w:tcPr>
            <w:tcW w:w="7135" w:type="dxa"/>
            <w:vAlign w:val="center"/>
          </w:tcPr>
          <w:p w:rsidR="002D43DF" w:rsidRPr="00F12A77" w:rsidRDefault="002D43DF" w:rsidP="00A23DD3">
            <w:pPr>
              <w:autoSpaceDE w:val="0"/>
              <w:autoSpaceDN w:val="0"/>
              <w:adjustRightInd w:val="0"/>
              <w:rPr>
                <w:rFonts w:ascii="Verdana" w:hAnsi="Verdana" w:cs="Times New Roman"/>
                <w:b/>
                <w:sz w:val="24"/>
                <w:szCs w:val="24"/>
              </w:rPr>
            </w:pPr>
            <w:r>
              <w:rPr>
                <w:rFonts w:ascii="Verdana" w:hAnsi="Verdana" w:cs="Times New Roman"/>
                <w:b/>
                <w:sz w:val="24"/>
                <w:szCs w:val="24"/>
              </w:rPr>
              <w:t>Total</w:t>
            </w:r>
          </w:p>
        </w:tc>
        <w:tc>
          <w:tcPr>
            <w:tcW w:w="915" w:type="dxa"/>
            <w:vAlign w:val="center"/>
          </w:tcPr>
          <w:p w:rsidR="002D43DF" w:rsidRPr="00F12A77" w:rsidRDefault="002D43DF" w:rsidP="00A23DD3">
            <w:pPr>
              <w:jc w:val="center"/>
              <w:rPr>
                <w:rFonts w:ascii="Verdana" w:hAnsi="Verdana" w:cs="Times New Roman"/>
                <w:b/>
                <w:sz w:val="24"/>
                <w:szCs w:val="24"/>
              </w:rPr>
            </w:pPr>
            <w:r>
              <w:rPr>
                <w:rFonts w:ascii="Verdana" w:hAnsi="Verdana" w:cs="Times New Roman"/>
                <w:b/>
                <w:sz w:val="24"/>
                <w:szCs w:val="24"/>
              </w:rPr>
              <w:t>60</w:t>
            </w:r>
          </w:p>
        </w:tc>
      </w:tr>
    </w:tbl>
    <w:p w:rsidR="00DB5CB1" w:rsidRPr="00F12A77" w:rsidRDefault="00DB5CB1" w:rsidP="0077380D">
      <w:pPr>
        <w:rPr>
          <w:rFonts w:ascii="Verdana" w:hAnsi="Verdana"/>
          <w:sz w:val="24"/>
          <w:szCs w:val="24"/>
        </w:rPr>
      </w:pPr>
    </w:p>
    <w:p w:rsidR="00F5650D" w:rsidRPr="00F12A77" w:rsidRDefault="00F5650D" w:rsidP="00F5650D">
      <w:pPr>
        <w:rPr>
          <w:rFonts w:ascii="Verdana" w:hAnsi="Verdana"/>
          <w:b/>
          <w:sz w:val="24"/>
          <w:szCs w:val="24"/>
        </w:rPr>
      </w:pPr>
      <w:r w:rsidRPr="00F12A77">
        <w:rPr>
          <w:rFonts w:ascii="Verdana" w:hAnsi="Verdana"/>
          <w:b/>
          <w:sz w:val="24"/>
          <w:szCs w:val="24"/>
        </w:rPr>
        <w:t>Pedagogy</w:t>
      </w:r>
    </w:p>
    <w:p w:rsidR="00DB5CB1" w:rsidRPr="00F12A77" w:rsidRDefault="00DB5CB1" w:rsidP="00DB5CB1">
      <w:pPr>
        <w:pStyle w:val="ListParagraph"/>
        <w:numPr>
          <w:ilvl w:val="0"/>
          <w:numId w:val="6"/>
        </w:numPr>
        <w:jc w:val="both"/>
        <w:rPr>
          <w:rFonts w:ascii="Verdana" w:hAnsi="Verdana" w:cs="Times New Roman"/>
          <w:sz w:val="24"/>
          <w:szCs w:val="24"/>
        </w:rPr>
      </w:pPr>
      <w:r w:rsidRPr="00F12A77">
        <w:rPr>
          <w:rFonts w:ascii="Verdana" w:hAnsi="Verdana" w:cs="Times New Roman"/>
          <w:sz w:val="24"/>
          <w:szCs w:val="24"/>
        </w:rPr>
        <w:t>The interactive and discussion mode of teaching is aimed at a thorough comprehension and application of the concepts within the course</w:t>
      </w:r>
    </w:p>
    <w:p w:rsidR="00DB5CB1" w:rsidRPr="00F12A77" w:rsidRDefault="00DB5CB1" w:rsidP="00DB5CB1">
      <w:pPr>
        <w:pStyle w:val="ListParagraph"/>
        <w:numPr>
          <w:ilvl w:val="0"/>
          <w:numId w:val="6"/>
        </w:numPr>
        <w:jc w:val="both"/>
        <w:rPr>
          <w:rFonts w:ascii="Verdana" w:hAnsi="Verdana" w:cs="Times New Roman"/>
          <w:sz w:val="24"/>
          <w:szCs w:val="24"/>
        </w:rPr>
      </w:pPr>
      <w:r w:rsidRPr="00F12A77">
        <w:rPr>
          <w:rFonts w:ascii="Verdana" w:hAnsi="Verdana" w:cs="Times New Roman"/>
          <w:sz w:val="24"/>
          <w:szCs w:val="24"/>
        </w:rPr>
        <w:t>Audio-visual aids are incorporated to reinforce concepts</w:t>
      </w:r>
    </w:p>
    <w:p w:rsidR="00DB5CB1" w:rsidRPr="00F12A77" w:rsidRDefault="00DB5CB1" w:rsidP="00B55558">
      <w:pPr>
        <w:pStyle w:val="ListParagraph"/>
        <w:numPr>
          <w:ilvl w:val="0"/>
          <w:numId w:val="6"/>
        </w:numPr>
        <w:jc w:val="both"/>
        <w:rPr>
          <w:rFonts w:ascii="Verdana" w:hAnsi="Verdana" w:cs="Times New Roman"/>
          <w:sz w:val="24"/>
          <w:szCs w:val="24"/>
        </w:rPr>
      </w:pPr>
      <w:r w:rsidRPr="00F12A77">
        <w:rPr>
          <w:rFonts w:ascii="Verdana" w:hAnsi="Verdana" w:cs="Times New Roman"/>
          <w:sz w:val="24"/>
          <w:szCs w:val="24"/>
        </w:rPr>
        <w:t>Self study based on relevant literature forms a part of the teaching pedagogy</w:t>
      </w:r>
    </w:p>
    <w:p w:rsidR="00DB5CB1" w:rsidRPr="00F12A77" w:rsidRDefault="00DB5CB1" w:rsidP="00DB5CB1">
      <w:pPr>
        <w:pStyle w:val="ListParagraph"/>
        <w:numPr>
          <w:ilvl w:val="0"/>
          <w:numId w:val="6"/>
        </w:numPr>
        <w:jc w:val="both"/>
        <w:rPr>
          <w:rFonts w:ascii="Verdana" w:hAnsi="Verdana" w:cs="Times New Roman"/>
          <w:sz w:val="24"/>
          <w:szCs w:val="24"/>
        </w:rPr>
      </w:pPr>
      <w:r w:rsidRPr="00F12A77">
        <w:rPr>
          <w:rFonts w:ascii="Verdana" w:hAnsi="Verdana" w:cs="Times New Roman"/>
          <w:sz w:val="24"/>
          <w:szCs w:val="24"/>
        </w:rPr>
        <w:t xml:space="preserve">Either hands on activities or a field visit will be carried out to develop a deeper understanding of the course contents. </w:t>
      </w:r>
    </w:p>
    <w:p w:rsidR="00DB5CB1" w:rsidRPr="00F12A77" w:rsidRDefault="00DB5CB1" w:rsidP="00F5650D">
      <w:pPr>
        <w:tabs>
          <w:tab w:val="left" w:pos="1413"/>
        </w:tabs>
        <w:rPr>
          <w:rFonts w:ascii="Verdana" w:hAnsi="Verdana"/>
          <w:b/>
          <w:sz w:val="24"/>
          <w:szCs w:val="24"/>
        </w:rPr>
      </w:pPr>
    </w:p>
    <w:p w:rsidR="00F5650D" w:rsidRPr="00F12A77" w:rsidRDefault="00F5650D" w:rsidP="00F5650D">
      <w:pPr>
        <w:tabs>
          <w:tab w:val="left" w:pos="1413"/>
        </w:tabs>
        <w:rPr>
          <w:rFonts w:ascii="Verdana" w:hAnsi="Verdana"/>
          <w:b/>
          <w:sz w:val="24"/>
          <w:szCs w:val="24"/>
        </w:rPr>
      </w:pPr>
      <w:r w:rsidRPr="00F12A77">
        <w:rPr>
          <w:rFonts w:ascii="Verdana" w:hAnsi="Verdana"/>
          <w:b/>
          <w:sz w:val="24"/>
          <w:szCs w:val="24"/>
        </w:rPr>
        <w:t>Books Recommended</w:t>
      </w:r>
    </w:p>
    <w:p w:rsidR="00DB5CB1" w:rsidRPr="00F12A77" w:rsidRDefault="00DB5CB1" w:rsidP="00DB5CB1">
      <w:pPr>
        <w:numPr>
          <w:ilvl w:val="0"/>
          <w:numId w:val="7"/>
        </w:numPr>
        <w:spacing w:after="0" w:line="240" w:lineRule="auto"/>
        <w:rPr>
          <w:rFonts w:ascii="Verdana" w:hAnsi="Verdana"/>
          <w:sz w:val="24"/>
          <w:szCs w:val="24"/>
        </w:rPr>
      </w:pPr>
      <w:r w:rsidRPr="00F12A77">
        <w:rPr>
          <w:rFonts w:ascii="Verdana" w:hAnsi="Verdana"/>
          <w:sz w:val="24"/>
          <w:szCs w:val="24"/>
        </w:rPr>
        <w:t>Collapse: How Societies Choose to Fail or Succeed by Jared Diamond, Penguin Books, 2011</w:t>
      </w:r>
    </w:p>
    <w:p w:rsidR="00DB5CB1" w:rsidRPr="00F12A77" w:rsidRDefault="00DB5CB1" w:rsidP="00DB5CB1">
      <w:pPr>
        <w:numPr>
          <w:ilvl w:val="0"/>
          <w:numId w:val="7"/>
        </w:numPr>
        <w:spacing w:after="0" w:line="240" w:lineRule="auto"/>
        <w:rPr>
          <w:rFonts w:ascii="Verdana" w:hAnsi="Verdana"/>
          <w:sz w:val="24"/>
          <w:szCs w:val="24"/>
        </w:rPr>
      </w:pPr>
      <w:r w:rsidRPr="00F12A77">
        <w:rPr>
          <w:rFonts w:ascii="Verdana" w:hAnsi="Verdana"/>
          <w:sz w:val="24"/>
          <w:szCs w:val="24"/>
        </w:rPr>
        <w:t xml:space="preserve">This Fissured Land – An Ecological History of India by MadhavGadgil, RamchandraGuha, Oxford University Press, 2013 ed. </w:t>
      </w:r>
    </w:p>
    <w:p w:rsidR="00DB5CB1" w:rsidRPr="00F12A77" w:rsidRDefault="00DB5CB1" w:rsidP="00DB5CB1">
      <w:pPr>
        <w:numPr>
          <w:ilvl w:val="0"/>
          <w:numId w:val="7"/>
        </w:numPr>
        <w:spacing w:after="0" w:line="240" w:lineRule="auto"/>
        <w:rPr>
          <w:rFonts w:ascii="Verdana" w:hAnsi="Verdana"/>
          <w:sz w:val="24"/>
          <w:szCs w:val="24"/>
        </w:rPr>
      </w:pPr>
      <w:r w:rsidRPr="00F12A77">
        <w:rPr>
          <w:rFonts w:ascii="Verdana" w:hAnsi="Verdana"/>
          <w:sz w:val="24"/>
          <w:szCs w:val="24"/>
        </w:rPr>
        <w:t xml:space="preserve">Climate Change and India: A 4 x 4 Assessment by Indian Network for Climate Change Assessment 2010 (downloadable from internet) </w:t>
      </w:r>
    </w:p>
    <w:p w:rsidR="00DB5CB1" w:rsidRPr="00F12A77" w:rsidRDefault="00DB5CB1" w:rsidP="00DB5CB1">
      <w:pPr>
        <w:numPr>
          <w:ilvl w:val="0"/>
          <w:numId w:val="7"/>
        </w:numPr>
        <w:spacing w:after="0" w:line="240" w:lineRule="auto"/>
        <w:rPr>
          <w:rFonts w:ascii="Verdana" w:hAnsi="Verdana"/>
          <w:sz w:val="24"/>
          <w:szCs w:val="24"/>
        </w:rPr>
      </w:pPr>
      <w:r w:rsidRPr="00F12A77">
        <w:rPr>
          <w:rFonts w:ascii="Verdana" w:hAnsi="Verdana"/>
          <w:sz w:val="24"/>
          <w:szCs w:val="24"/>
        </w:rPr>
        <w:t xml:space="preserve">‘Regenerative Cities’, Herbert Gerardet, World Future Council, 2010 </w:t>
      </w:r>
      <w:r w:rsidRPr="00F12A77">
        <w:rPr>
          <w:rFonts w:ascii="Verdana" w:hAnsi="Verdana"/>
          <w:color w:val="000000"/>
          <w:sz w:val="24"/>
          <w:szCs w:val="24"/>
          <w:lang w:eastAsia="en-IN" w:bidi="hi-IN"/>
        </w:rPr>
        <w:t>(downloadable from internet)</w:t>
      </w:r>
    </w:p>
    <w:p w:rsidR="00DB5CB1" w:rsidRPr="00F12A77" w:rsidRDefault="00DB5CB1" w:rsidP="00DB5CB1">
      <w:pPr>
        <w:numPr>
          <w:ilvl w:val="0"/>
          <w:numId w:val="7"/>
        </w:numPr>
        <w:spacing w:after="0" w:line="240" w:lineRule="auto"/>
        <w:rPr>
          <w:rFonts w:ascii="Verdana" w:hAnsi="Verdana"/>
          <w:sz w:val="24"/>
          <w:szCs w:val="24"/>
        </w:rPr>
      </w:pPr>
      <w:r w:rsidRPr="00F12A77">
        <w:rPr>
          <w:rFonts w:ascii="Verdana" w:hAnsi="Verdana"/>
          <w:color w:val="000000"/>
          <w:sz w:val="24"/>
          <w:szCs w:val="24"/>
          <w:lang w:eastAsia="en-IN" w:bidi="hi-IN"/>
        </w:rPr>
        <w:t>Various development plan related documents from Pune Municipality website</w:t>
      </w:r>
    </w:p>
    <w:p w:rsidR="00DB5CB1" w:rsidRPr="00F12A77" w:rsidRDefault="00DB5CB1" w:rsidP="00DB5CB1">
      <w:pPr>
        <w:numPr>
          <w:ilvl w:val="0"/>
          <w:numId w:val="7"/>
        </w:numPr>
        <w:spacing w:after="0" w:line="240" w:lineRule="auto"/>
        <w:rPr>
          <w:rFonts w:ascii="Verdana" w:hAnsi="Verdana"/>
          <w:sz w:val="24"/>
          <w:szCs w:val="24"/>
        </w:rPr>
      </w:pPr>
      <w:r w:rsidRPr="00F12A77">
        <w:rPr>
          <w:rFonts w:ascii="Verdana" w:hAnsi="Verdana"/>
          <w:sz w:val="24"/>
          <w:szCs w:val="24"/>
        </w:rPr>
        <w:t>Various video films</w:t>
      </w:r>
    </w:p>
    <w:p w:rsidR="00DB5CB1" w:rsidRPr="00F12A77" w:rsidRDefault="00DB5CB1" w:rsidP="00DB5CB1">
      <w:pPr>
        <w:numPr>
          <w:ilvl w:val="0"/>
          <w:numId w:val="7"/>
        </w:numPr>
        <w:spacing w:after="0" w:line="240" w:lineRule="auto"/>
        <w:rPr>
          <w:rFonts w:ascii="Verdana" w:hAnsi="Verdana"/>
          <w:sz w:val="24"/>
          <w:szCs w:val="24"/>
        </w:rPr>
      </w:pPr>
      <w:r w:rsidRPr="00F12A77">
        <w:rPr>
          <w:rFonts w:ascii="Verdana" w:hAnsi="Verdana"/>
          <w:sz w:val="24"/>
          <w:szCs w:val="24"/>
        </w:rPr>
        <w:t>Websites of UNFCCC, UNEP, UNDP, etc.</w:t>
      </w:r>
    </w:p>
    <w:p w:rsidR="00DB5CB1" w:rsidRPr="00F12A77" w:rsidRDefault="00DB5CB1" w:rsidP="00F5650D">
      <w:pPr>
        <w:rPr>
          <w:rFonts w:ascii="Verdana" w:hAnsi="Verdana"/>
          <w:b/>
          <w:sz w:val="24"/>
          <w:szCs w:val="24"/>
        </w:rPr>
      </w:pPr>
    </w:p>
    <w:p w:rsidR="00F5650D" w:rsidRPr="00F12A77" w:rsidRDefault="00F5650D" w:rsidP="00F5650D">
      <w:pPr>
        <w:rPr>
          <w:rFonts w:ascii="Verdana" w:hAnsi="Verdana"/>
          <w:b/>
          <w:sz w:val="24"/>
          <w:szCs w:val="24"/>
        </w:rPr>
      </w:pPr>
      <w:r w:rsidRPr="00F12A77">
        <w:rPr>
          <w:rFonts w:ascii="Verdana" w:hAnsi="Verdana"/>
          <w:b/>
          <w:sz w:val="24"/>
          <w:szCs w:val="24"/>
        </w:rPr>
        <w:t>Suggested Assessment/ Evaluation Methods</w:t>
      </w:r>
    </w:p>
    <w:p w:rsidR="00DB5CB1" w:rsidRPr="00F12A77" w:rsidRDefault="00DB5CB1" w:rsidP="00DB5CB1">
      <w:pPr>
        <w:pStyle w:val="Normal1"/>
        <w:spacing w:after="0" w:line="240" w:lineRule="auto"/>
        <w:ind w:left="1405"/>
        <w:rPr>
          <w:rFonts w:ascii="Verdana" w:hAnsi="Verdana"/>
          <w:sz w:val="24"/>
          <w:szCs w:val="24"/>
        </w:rPr>
      </w:pPr>
      <w:r w:rsidRPr="00F12A77">
        <w:rPr>
          <w:rFonts w:ascii="Verdana" w:eastAsiaTheme="minorHAnsi" w:hAnsi="Verdana" w:cstheme="minorBidi"/>
          <w:color w:val="auto"/>
          <w:sz w:val="24"/>
          <w:szCs w:val="24"/>
          <w:lang w:val="en-US" w:eastAsia="en-US"/>
        </w:rPr>
        <w:t>As per SIU Rules on Pg no. 20 – 5.1 e) III.</w:t>
      </w:r>
    </w:p>
    <w:p w:rsidR="00DB5CB1" w:rsidRPr="00F12A77" w:rsidRDefault="00DB5CB1" w:rsidP="00F5650D">
      <w:pPr>
        <w:rPr>
          <w:rFonts w:ascii="Verdana" w:hAnsi="Verdana"/>
          <w:b/>
          <w:sz w:val="24"/>
          <w:szCs w:val="24"/>
        </w:rPr>
      </w:pPr>
    </w:p>
    <w:p w:rsidR="00F5650D" w:rsidRPr="00F12A77" w:rsidRDefault="00F5650D" w:rsidP="00F5650D">
      <w:pPr>
        <w:rPr>
          <w:rFonts w:ascii="Verdana" w:hAnsi="Verdana"/>
          <w:b/>
          <w:sz w:val="24"/>
          <w:szCs w:val="24"/>
        </w:rPr>
      </w:pPr>
      <w:r w:rsidRPr="00F12A77">
        <w:rPr>
          <w:rFonts w:ascii="Verdana" w:hAnsi="Verdana"/>
          <w:b/>
          <w:sz w:val="24"/>
          <w:szCs w:val="24"/>
        </w:rPr>
        <w:t xml:space="preserve">Benchmarked against similar courses in other national/ international universities /organizations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265"/>
        <w:gridCol w:w="5023"/>
      </w:tblGrid>
      <w:tr w:rsidR="00F5650D" w:rsidRPr="00F12A77" w:rsidTr="00B55558">
        <w:tc>
          <w:tcPr>
            <w:tcW w:w="704" w:type="dxa"/>
          </w:tcPr>
          <w:p w:rsidR="00F5650D" w:rsidRPr="00F12A77" w:rsidRDefault="00F5650D" w:rsidP="00532F70">
            <w:pPr>
              <w:rPr>
                <w:rFonts w:ascii="Verdana" w:hAnsi="Verdana"/>
                <w:b/>
                <w:sz w:val="24"/>
                <w:szCs w:val="24"/>
              </w:rPr>
            </w:pPr>
            <w:r w:rsidRPr="00F12A77">
              <w:rPr>
                <w:rFonts w:ascii="Verdana" w:hAnsi="Verdana"/>
                <w:b/>
                <w:sz w:val="24"/>
                <w:szCs w:val="24"/>
              </w:rPr>
              <w:t>S. No.</w:t>
            </w:r>
          </w:p>
        </w:tc>
        <w:tc>
          <w:tcPr>
            <w:tcW w:w="3265" w:type="dxa"/>
          </w:tcPr>
          <w:p w:rsidR="00F5650D" w:rsidRPr="00F12A77" w:rsidRDefault="00F5650D" w:rsidP="00532F70">
            <w:pPr>
              <w:rPr>
                <w:rFonts w:ascii="Verdana" w:hAnsi="Verdana"/>
                <w:b/>
                <w:sz w:val="24"/>
                <w:szCs w:val="24"/>
              </w:rPr>
            </w:pPr>
            <w:r w:rsidRPr="00F12A77">
              <w:rPr>
                <w:rFonts w:ascii="Verdana" w:hAnsi="Verdana"/>
                <w:b/>
                <w:sz w:val="24"/>
                <w:szCs w:val="24"/>
              </w:rPr>
              <w:t>Name of the Course</w:t>
            </w:r>
          </w:p>
        </w:tc>
        <w:tc>
          <w:tcPr>
            <w:tcW w:w="5023" w:type="dxa"/>
          </w:tcPr>
          <w:p w:rsidR="00F5650D" w:rsidRPr="00F12A77" w:rsidRDefault="00F5650D" w:rsidP="00532F70">
            <w:pPr>
              <w:rPr>
                <w:rFonts w:ascii="Verdana" w:hAnsi="Verdana"/>
                <w:b/>
                <w:sz w:val="24"/>
                <w:szCs w:val="24"/>
              </w:rPr>
            </w:pPr>
            <w:r w:rsidRPr="00F12A77">
              <w:rPr>
                <w:rFonts w:ascii="Verdana" w:hAnsi="Verdana"/>
                <w:b/>
                <w:sz w:val="24"/>
                <w:szCs w:val="24"/>
              </w:rPr>
              <w:t>Name of University where it is offered</w:t>
            </w:r>
          </w:p>
        </w:tc>
      </w:tr>
      <w:tr w:rsidR="00F5650D" w:rsidRPr="00F12A77" w:rsidTr="00B55558">
        <w:tc>
          <w:tcPr>
            <w:tcW w:w="704" w:type="dxa"/>
          </w:tcPr>
          <w:p w:rsidR="00F5650D" w:rsidRPr="00F12A77" w:rsidRDefault="00647998" w:rsidP="00532F70">
            <w:pPr>
              <w:rPr>
                <w:rFonts w:ascii="Verdana" w:hAnsi="Verdana"/>
                <w:sz w:val="24"/>
                <w:szCs w:val="24"/>
              </w:rPr>
            </w:pPr>
            <w:r w:rsidRPr="00F12A77">
              <w:rPr>
                <w:rFonts w:ascii="Verdana" w:hAnsi="Verdana"/>
                <w:sz w:val="24"/>
                <w:szCs w:val="24"/>
              </w:rPr>
              <w:t>01</w:t>
            </w:r>
          </w:p>
        </w:tc>
        <w:tc>
          <w:tcPr>
            <w:tcW w:w="3265" w:type="dxa"/>
          </w:tcPr>
          <w:p w:rsidR="00F5650D" w:rsidRPr="00F12A77" w:rsidRDefault="00647998" w:rsidP="00532F70">
            <w:pPr>
              <w:rPr>
                <w:rFonts w:ascii="Verdana" w:hAnsi="Verdana"/>
                <w:sz w:val="24"/>
                <w:szCs w:val="24"/>
              </w:rPr>
            </w:pPr>
            <w:r w:rsidRPr="00F12A77">
              <w:rPr>
                <w:rFonts w:ascii="Verdana" w:hAnsi="Verdana"/>
                <w:sz w:val="24"/>
                <w:szCs w:val="24"/>
              </w:rPr>
              <w:t xml:space="preserve">ENVR E-117 Sustainability Leadership </w:t>
            </w:r>
            <w:r w:rsidRPr="00F12A77">
              <w:rPr>
                <w:rFonts w:ascii="Verdana" w:hAnsi="Verdana"/>
                <w:sz w:val="24"/>
                <w:szCs w:val="24"/>
              </w:rPr>
              <w:lastRenderedPageBreak/>
              <w:t>for the Twenty-First Century</w:t>
            </w:r>
          </w:p>
        </w:tc>
        <w:tc>
          <w:tcPr>
            <w:tcW w:w="5023" w:type="dxa"/>
          </w:tcPr>
          <w:p w:rsidR="00F5650D" w:rsidRPr="00F12A77" w:rsidRDefault="00647998" w:rsidP="00532F70">
            <w:pPr>
              <w:rPr>
                <w:rFonts w:ascii="Verdana" w:hAnsi="Verdana"/>
                <w:sz w:val="24"/>
                <w:szCs w:val="24"/>
              </w:rPr>
            </w:pPr>
            <w:r w:rsidRPr="00F12A77">
              <w:rPr>
                <w:rFonts w:ascii="Verdana" w:hAnsi="Verdana"/>
                <w:sz w:val="24"/>
                <w:szCs w:val="24"/>
              </w:rPr>
              <w:lastRenderedPageBreak/>
              <w:t xml:space="preserve">Harvard University, USA (Harvard Extension School, </w:t>
            </w:r>
            <w:r w:rsidR="00376885" w:rsidRPr="00F12A77">
              <w:rPr>
                <w:rFonts w:ascii="Verdana" w:hAnsi="Verdana"/>
                <w:sz w:val="24"/>
                <w:szCs w:val="24"/>
              </w:rPr>
              <w:t xml:space="preserve">course </w:t>
            </w:r>
            <w:r w:rsidRPr="00F12A77">
              <w:rPr>
                <w:rFonts w:ascii="Verdana" w:hAnsi="Verdana"/>
                <w:sz w:val="24"/>
                <w:szCs w:val="24"/>
              </w:rPr>
              <w:t xml:space="preserve">offered for </w:t>
            </w:r>
            <w:r w:rsidRPr="00F12A77">
              <w:rPr>
                <w:rFonts w:ascii="Verdana" w:hAnsi="Verdana"/>
                <w:sz w:val="24"/>
                <w:szCs w:val="24"/>
              </w:rPr>
              <w:lastRenderedPageBreak/>
              <w:t>Bachelor of Liberal Arts degree)</w:t>
            </w:r>
          </w:p>
        </w:tc>
      </w:tr>
      <w:tr w:rsidR="00F5650D" w:rsidRPr="00F12A77" w:rsidTr="00B55558">
        <w:tc>
          <w:tcPr>
            <w:tcW w:w="704" w:type="dxa"/>
          </w:tcPr>
          <w:p w:rsidR="00F5650D" w:rsidRPr="00F12A77" w:rsidRDefault="00376885" w:rsidP="00532F70">
            <w:pPr>
              <w:rPr>
                <w:rFonts w:ascii="Verdana" w:hAnsi="Verdana"/>
                <w:sz w:val="24"/>
                <w:szCs w:val="24"/>
              </w:rPr>
            </w:pPr>
            <w:r w:rsidRPr="00F12A77">
              <w:rPr>
                <w:rFonts w:ascii="Verdana" w:hAnsi="Verdana"/>
                <w:sz w:val="24"/>
                <w:szCs w:val="24"/>
              </w:rPr>
              <w:lastRenderedPageBreak/>
              <w:t>02</w:t>
            </w:r>
          </w:p>
        </w:tc>
        <w:tc>
          <w:tcPr>
            <w:tcW w:w="3265" w:type="dxa"/>
          </w:tcPr>
          <w:p w:rsidR="00F5650D" w:rsidRPr="00F12A77" w:rsidRDefault="00376885" w:rsidP="00532F70">
            <w:pPr>
              <w:rPr>
                <w:rFonts w:ascii="Verdana" w:hAnsi="Verdana"/>
                <w:sz w:val="24"/>
                <w:szCs w:val="24"/>
              </w:rPr>
            </w:pPr>
            <w:r w:rsidRPr="00F12A77">
              <w:rPr>
                <w:rFonts w:ascii="Verdana" w:hAnsi="Verdana"/>
                <w:sz w:val="24"/>
                <w:szCs w:val="24"/>
              </w:rPr>
              <w:t>SDEV W2300 Challenges of Sustainable Development</w:t>
            </w:r>
          </w:p>
        </w:tc>
        <w:tc>
          <w:tcPr>
            <w:tcW w:w="5023" w:type="dxa"/>
          </w:tcPr>
          <w:p w:rsidR="00F5650D" w:rsidRPr="00F12A77" w:rsidRDefault="00376885" w:rsidP="00532F70">
            <w:pPr>
              <w:rPr>
                <w:rFonts w:ascii="Verdana" w:hAnsi="Verdana"/>
                <w:sz w:val="24"/>
                <w:szCs w:val="24"/>
              </w:rPr>
            </w:pPr>
            <w:r w:rsidRPr="00F12A77">
              <w:rPr>
                <w:rFonts w:ascii="Verdana" w:hAnsi="Verdana"/>
                <w:sz w:val="24"/>
                <w:szCs w:val="24"/>
              </w:rPr>
              <w:t>Columbia University, USA (course offered as a part of an undergraduate program on Sustainable Development at Columbia College, in collaboration with the Earth Institute)</w:t>
            </w:r>
          </w:p>
        </w:tc>
      </w:tr>
    </w:tbl>
    <w:p w:rsidR="00F5650D" w:rsidRPr="00F12A77" w:rsidRDefault="00F5650D" w:rsidP="00F5650D">
      <w:pPr>
        <w:rPr>
          <w:rFonts w:ascii="Verdana" w:hAnsi="Verdana"/>
          <w:sz w:val="24"/>
          <w:szCs w:val="24"/>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1931"/>
        <w:gridCol w:w="1931"/>
        <w:gridCol w:w="1207"/>
        <w:gridCol w:w="1618"/>
        <w:gridCol w:w="479"/>
      </w:tblGrid>
      <w:tr w:rsidR="001904B2" w:rsidRPr="00F12A77" w:rsidTr="00532F70">
        <w:trPr>
          <w:trHeight w:val="449"/>
        </w:trPr>
        <w:tc>
          <w:tcPr>
            <w:tcW w:w="1692" w:type="dxa"/>
            <w:vAlign w:val="center"/>
          </w:tcPr>
          <w:p w:rsidR="00F5650D" w:rsidRPr="00F12A77" w:rsidRDefault="00F5650D" w:rsidP="00532F70">
            <w:pPr>
              <w:jc w:val="center"/>
              <w:rPr>
                <w:rFonts w:ascii="Verdana" w:hAnsi="Verdana"/>
                <w:b/>
                <w:sz w:val="24"/>
                <w:szCs w:val="24"/>
              </w:rPr>
            </w:pPr>
            <w:r w:rsidRPr="00F12A77">
              <w:rPr>
                <w:rFonts w:ascii="Verdana" w:hAnsi="Verdana"/>
                <w:b/>
                <w:sz w:val="24"/>
                <w:szCs w:val="24"/>
              </w:rPr>
              <w:t>Name of Members</w:t>
            </w:r>
          </w:p>
        </w:tc>
        <w:tc>
          <w:tcPr>
            <w:tcW w:w="1775" w:type="dxa"/>
          </w:tcPr>
          <w:p w:rsidR="00F5650D" w:rsidRPr="00F12A77" w:rsidRDefault="001904B2" w:rsidP="00532F70">
            <w:pPr>
              <w:rPr>
                <w:rFonts w:ascii="Verdana" w:hAnsi="Verdana"/>
                <w:sz w:val="24"/>
                <w:szCs w:val="24"/>
              </w:rPr>
            </w:pPr>
            <w:r>
              <w:rPr>
                <w:rFonts w:ascii="Verdana" w:hAnsi="Verdana"/>
                <w:sz w:val="24"/>
                <w:szCs w:val="24"/>
              </w:rPr>
              <w:t>Sulakshana Sen</w:t>
            </w:r>
          </w:p>
        </w:tc>
        <w:tc>
          <w:tcPr>
            <w:tcW w:w="1556" w:type="dxa"/>
          </w:tcPr>
          <w:p w:rsidR="00F5650D" w:rsidRPr="00F12A77" w:rsidRDefault="001904B2" w:rsidP="00532F70">
            <w:pPr>
              <w:rPr>
                <w:rFonts w:ascii="Verdana" w:hAnsi="Verdana"/>
                <w:sz w:val="24"/>
                <w:szCs w:val="24"/>
              </w:rPr>
            </w:pPr>
            <w:r>
              <w:rPr>
                <w:rFonts w:ascii="Verdana" w:hAnsi="Verdana"/>
                <w:sz w:val="24"/>
                <w:szCs w:val="24"/>
              </w:rPr>
              <w:t>Khaliq Parkar</w:t>
            </w:r>
          </w:p>
        </w:tc>
        <w:tc>
          <w:tcPr>
            <w:tcW w:w="1356" w:type="dxa"/>
          </w:tcPr>
          <w:p w:rsidR="00F5650D" w:rsidRPr="00F12A77" w:rsidRDefault="001904B2" w:rsidP="00532F70">
            <w:pPr>
              <w:rPr>
                <w:rFonts w:ascii="Verdana" w:hAnsi="Verdana"/>
                <w:sz w:val="24"/>
                <w:szCs w:val="24"/>
              </w:rPr>
            </w:pPr>
            <w:r>
              <w:rPr>
                <w:rFonts w:ascii="Verdana" w:hAnsi="Verdana"/>
                <w:sz w:val="24"/>
                <w:szCs w:val="24"/>
              </w:rPr>
              <w:t>Alok Oak</w:t>
            </w:r>
          </w:p>
        </w:tc>
        <w:tc>
          <w:tcPr>
            <w:tcW w:w="1559" w:type="dxa"/>
          </w:tcPr>
          <w:p w:rsidR="00F5650D" w:rsidRPr="00F12A77" w:rsidRDefault="007E7A3C" w:rsidP="00532F70">
            <w:pPr>
              <w:rPr>
                <w:rFonts w:ascii="Verdana" w:hAnsi="Verdana"/>
                <w:sz w:val="24"/>
                <w:szCs w:val="24"/>
              </w:rPr>
            </w:pPr>
            <w:r>
              <w:rPr>
                <w:rFonts w:ascii="Verdana" w:hAnsi="Verdana"/>
                <w:sz w:val="24"/>
                <w:szCs w:val="24"/>
              </w:rPr>
              <w:t>Dr. Sukalpa Chakravarti</w:t>
            </w:r>
          </w:p>
        </w:tc>
        <w:tc>
          <w:tcPr>
            <w:tcW w:w="1418" w:type="dxa"/>
          </w:tcPr>
          <w:p w:rsidR="00F5650D" w:rsidRPr="00F12A77" w:rsidRDefault="00F5650D" w:rsidP="00532F70">
            <w:pPr>
              <w:rPr>
                <w:rFonts w:ascii="Verdana" w:hAnsi="Verdana"/>
                <w:sz w:val="24"/>
                <w:szCs w:val="24"/>
              </w:rPr>
            </w:pPr>
          </w:p>
        </w:tc>
      </w:tr>
      <w:tr w:rsidR="001904B2" w:rsidRPr="00F12A77" w:rsidTr="00532F70">
        <w:trPr>
          <w:trHeight w:val="440"/>
        </w:trPr>
        <w:tc>
          <w:tcPr>
            <w:tcW w:w="1692" w:type="dxa"/>
            <w:vAlign w:val="center"/>
          </w:tcPr>
          <w:p w:rsidR="00F5650D" w:rsidRPr="00F12A77" w:rsidRDefault="00F5650D" w:rsidP="00532F70">
            <w:pPr>
              <w:jc w:val="center"/>
              <w:rPr>
                <w:rFonts w:ascii="Verdana" w:hAnsi="Verdana"/>
                <w:b/>
                <w:sz w:val="24"/>
                <w:szCs w:val="24"/>
              </w:rPr>
            </w:pPr>
            <w:r w:rsidRPr="00F12A77">
              <w:rPr>
                <w:rFonts w:ascii="Verdana" w:hAnsi="Verdana"/>
                <w:b/>
                <w:sz w:val="24"/>
                <w:szCs w:val="24"/>
              </w:rPr>
              <w:t>Designation</w:t>
            </w:r>
          </w:p>
        </w:tc>
        <w:tc>
          <w:tcPr>
            <w:tcW w:w="1775" w:type="dxa"/>
          </w:tcPr>
          <w:p w:rsidR="00F5650D" w:rsidRPr="00F12A77" w:rsidRDefault="001904B2" w:rsidP="00532F70">
            <w:pPr>
              <w:rPr>
                <w:rFonts w:ascii="Verdana" w:hAnsi="Verdana"/>
                <w:sz w:val="24"/>
                <w:szCs w:val="24"/>
              </w:rPr>
            </w:pPr>
            <w:r>
              <w:rPr>
                <w:rFonts w:ascii="Verdana" w:hAnsi="Verdana"/>
                <w:sz w:val="24"/>
                <w:szCs w:val="24"/>
              </w:rPr>
              <w:t>Asst.Professor</w:t>
            </w:r>
          </w:p>
        </w:tc>
        <w:tc>
          <w:tcPr>
            <w:tcW w:w="1556" w:type="dxa"/>
          </w:tcPr>
          <w:p w:rsidR="00F5650D" w:rsidRPr="00F12A77" w:rsidRDefault="001904B2" w:rsidP="00532F70">
            <w:pPr>
              <w:rPr>
                <w:rFonts w:ascii="Verdana" w:hAnsi="Verdana"/>
                <w:sz w:val="24"/>
                <w:szCs w:val="24"/>
              </w:rPr>
            </w:pPr>
            <w:r>
              <w:rPr>
                <w:rFonts w:ascii="Verdana" w:hAnsi="Verdana"/>
                <w:sz w:val="24"/>
                <w:szCs w:val="24"/>
              </w:rPr>
              <w:t>Asst.Professor</w:t>
            </w:r>
          </w:p>
        </w:tc>
        <w:tc>
          <w:tcPr>
            <w:tcW w:w="1356" w:type="dxa"/>
          </w:tcPr>
          <w:p w:rsidR="00F5650D" w:rsidRPr="00F12A77" w:rsidRDefault="001904B2" w:rsidP="00532F70">
            <w:pPr>
              <w:rPr>
                <w:rFonts w:ascii="Verdana" w:hAnsi="Verdana"/>
                <w:sz w:val="24"/>
                <w:szCs w:val="24"/>
              </w:rPr>
            </w:pPr>
            <w:r>
              <w:rPr>
                <w:rFonts w:ascii="Verdana" w:hAnsi="Verdana"/>
                <w:sz w:val="24"/>
                <w:szCs w:val="24"/>
              </w:rPr>
              <w:t>Ph.D Student</w:t>
            </w:r>
          </w:p>
        </w:tc>
        <w:tc>
          <w:tcPr>
            <w:tcW w:w="1559" w:type="dxa"/>
          </w:tcPr>
          <w:p w:rsidR="00F5650D" w:rsidRPr="00F12A77" w:rsidRDefault="007E7A3C" w:rsidP="00532F70">
            <w:pPr>
              <w:rPr>
                <w:rFonts w:ascii="Verdana" w:hAnsi="Verdana"/>
                <w:sz w:val="24"/>
                <w:szCs w:val="24"/>
              </w:rPr>
            </w:pPr>
            <w:r>
              <w:rPr>
                <w:rFonts w:ascii="Verdana" w:hAnsi="Verdana"/>
                <w:sz w:val="24"/>
                <w:szCs w:val="24"/>
              </w:rPr>
              <w:t>Deputy Director</w:t>
            </w:r>
          </w:p>
        </w:tc>
        <w:tc>
          <w:tcPr>
            <w:tcW w:w="1418" w:type="dxa"/>
          </w:tcPr>
          <w:p w:rsidR="00F5650D" w:rsidRPr="00F12A77" w:rsidRDefault="00F5650D" w:rsidP="00532F70">
            <w:pPr>
              <w:rPr>
                <w:rFonts w:ascii="Verdana" w:hAnsi="Verdana"/>
                <w:sz w:val="24"/>
                <w:szCs w:val="24"/>
              </w:rPr>
            </w:pPr>
          </w:p>
        </w:tc>
      </w:tr>
      <w:tr w:rsidR="001904B2" w:rsidRPr="00F12A77" w:rsidTr="00532F70">
        <w:trPr>
          <w:trHeight w:val="440"/>
        </w:trPr>
        <w:tc>
          <w:tcPr>
            <w:tcW w:w="1692" w:type="dxa"/>
            <w:vAlign w:val="center"/>
          </w:tcPr>
          <w:p w:rsidR="00F5650D" w:rsidRPr="00F12A77" w:rsidRDefault="00F5650D" w:rsidP="00532F70">
            <w:pPr>
              <w:jc w:val="center"/>
              <w:rPr>
                <w:rFonts w:ascii="Verdana" w:hAnsi="Verdana"/>
                <w:b/>
                <w:sz w:val="24"/>
                <w:szCs w:val="24"/>
              </w:rPr>
            </w:pPr>
            <w:r w:rsidRPr="00F12A77">
              <w:rPr>
                <w:rFonts w:ascii="Verdana" w:hAnsi="Verdana"/>
                <w:b/>
                <w:sz w:val="24"/>
                <w:szCs w:val="24"/>
              </w:rPr>
              <w:t>Org. / Inst.</w:t>
            </w:r>
          </w:p>
        </w:tc>
        <w:tc>
          <w:tcPr>
            <w:tcW w:w="1775" w:type="dxa"/>
          </w:tcPr>
          <w:p w:rsidR="00F5650D" w:rsidRPr="00F12A77" w:rsidRDefault="001904B2" w:rsidP="00532F70">
            <w:pPr>
              <w:rPr>
                <w:rFonts w:ascii="Verdana" w:hAnsi="Verdana"/>
                <w:sz w:val="24"/>
                <w:szCs w:val="24"/>
              </w:rPr>
            </w:pPr>
            <w:r>
              <w:rPr>
                <w:rFonts w:ascii="Verdana" w:hAnsi="Verdana"/>
                <w:sz w:val="24"/>
                <w:szCs w:val="24"/>
              </w:rPr>
              <w:t>SSLA</w:t>
            </w:r>
          </w:p>
        </w:tc>
        <w:tc>
          <w:tcPr>
            <w:tcW w:w="1556" w:type="dxa"/>
          </w:tcPr>
          <w:p w:rsidR="00F5650D" w:rsidRPr="00F12A77" w:rsidRDefault="001904B2" w:rsidP="00532F70">
            <w:pPr>
              <w:rPr>
                <w:rFonts w:ascii="Verdana" w:hAnsi="Verdana"/>
                <w:sz w:val="24"/>
                <w:szCs w:val="24"/>
              </w:rPr>
            </w:pPr>
            <w:r>
              <w:rPr>
                <w:rFonts w:ascii="Verdana" w:hAnsi="Verdana"/>
                <w:sz w:val="24"/>
                <w:szCs w:val="24"/>
              </w:rPr>
              <w:t>SSLA</w:t>
            </w:r>
          </w:p>
        </w:tc>
        <w:tc>
          <w:tcPr>
            <w:tcW w:w="1356" w:type="dxa"/>
          </w:tcPr>
          <w:p w:rsidR="00F5650D" w:rsidRPr="00F12A77" w:rsidRDefault="001904B2" w:rsidP="00532F70">
            <w:pPr>
              <w:rPr>
                <w:rFonts w:ascii="Verdana" w:hAnsi="Verdana"/>
                <w:sz w:val="24"/>
                <w:szCs w:val="24"/>
              </w:rPr>
            </w:pPr>
            <w:r>
              <w:rPr>
                <w:rFonts w:ascii="Verdana" w:hAnsi="Verdana"/>
                <w:sz w:val="24"/>
                <w:szCs w:val="24"/>
              </w:rPr>
              <w:t>SSLA</w:t>
            </w:r>
          </w:p>
        </w:tc>
        <w:tc>
          <w:tcPr>
            <w:tcW w:w="1559" w:type="dxa"/>
          </w:tcPr>
          <w:p w:rsidR="00F5650D" w:rsidRPr="00F12A77" w:rsidRDefault="007E7A3C" w:rsidP="00532F70">
            <w:pPr>
              <w:rPr>
                <w:rFonts w:ascii="Verdana" w:hAnsi="Verdana"/>
                <w:sz w:val="24"/>
                <w:szCs w:val="24"/>
              </w:rPr>
            </w:pPr>
            <w:r>
              <w:rPr>
                <w:rFonts w:ascii="Verdana" w:hAnsi="Verdana"/>
                <w:sz w:val="24"/>
                <w:szCs w:val="24"/>
              </w:rPr>
              <w:t>SSIS</w:t>
            </w:r>
          </w:p>
        </w:tc>
        <w:tc>
          <w:tcPr>
            <w:tcW w:w="1418" w:type="dxa"/>
          </w:tcPr>
          <w:p w:rsidR="00F5650D" w:rsidRPr="00F12A77" w:rsidRDefault="00F5650D" w:rsidP="00532F70">
            <w:pPr>
              <w:rPr>
                <w:rFonts w:ascii="Verdana" w:hAnsi="Verdana"/>
                <w:sz w:val="24"/>
                <w:szCs w:val="24"/>
              </w:rPr>
            </w:pPr>
          </w:p>
        </w:tc>
      </w:tr>
      <w:tr w:rsidR="001904B2" w:rsidRPr="00F12A77" w:rsidTr="00532F70">
        <w:trPr>
          <w:trHeight w:val="440"/>
        </w:trPr>
        <w:tc>
          <w:tcPr>
            <w:tcW w:w="1692" w:type="dxa"/>
            <w:vAlign w:val="center"/>
          </w:tcPr>
          <w:p w:rsidR="00F5650D" w:rsidRPr="00F12A77" w:rsidRDefault="00F5650D" w:rsidP="00532F70">
            <w:pPr>
              <w:jc w:val="center"/>
              <w:rPr>
                <w:rFonts w:ascii="Verdana" w:hAnsi="Verdana"/>
                <w:b/>
                <w:sz w:val="24"/>
                <w:szCs w:val="24"/>
              </w:rPr>
            </w:pPr>
            <w:r w:rsidRPr="00F12A77">
              <w:rPr>
                <w:rFonts w:ascii="Verdana" w:hAnsi="Verdana"/>
                <w:b/>
                <w:sz w:val="24"/>
                <w:szCs w:val="24"/>
              </w:rPr>
              <w:t>Signature</w:t>
            </w:r>
          </w:p>
        </w:tc>
        <w:tc>
          <w:tcPr>
            <w:tcW w:w="1775" w:type="dxa"/>
          </w:tcPr>
          <w:p w:rsidR="00F5650D" w:rsidRPr="00F12A77" w:rsidRDefault="00F5650D" w:rsidP="00532F70">
            <w:pPr>
              <w:rPr>
                <w:rFonts w:ascii="Verdana" w:hAnsi="Verdana"/>
                <w:sz w:val="24"/>
                <w:szCs w:val="24"/>
              </w:rPr>
            </w:pPr>
          </w:p>
        </w:tc>
        <w:tc>
          <w:tcPr>
            <w:tcW w:w="1556" w:type="dxa"/>
          </w:tcPr>
          <w:p w:rsidR="00F5650D" w:rsidRPr="00F12A77" w:rsidRDefault="00F5650D" w:rsidP="00532F70">
            <w:pPr>
              <w:rPr>
                <w:rFonts w:ascii="Verdana" w:hAnsi="Verdana"/>
                <w:sz w:val="24"/>
                <w:szCs w:val="24"/>
              </w:rPr>
            </w:pPr>
          </w:p>
        </w:tc>
        <w:tc>
          <w:tcPr>
            <w:tcW w:w="1356" w:type="dxa"/>
          </w:tcPr>
          <w:p w:rsidR="00F5650D" w:rsidRPr="00F12A77" w:rsidRDefault="00F5650D" w:rsidP="00532F70">
            <w:pPr>
              <w:rPr>
                <w:rFonts w:ascii="Verdana" w:hAnsi="Verdana"/>
                <w:sz w:val="24"/>
                <w:szCs w:val="24"/>
              </w:rPr>
            </w:pPr>
          </w:p>
        </w:tc>
        <w:tc>
          <w:tcPr>
            <w:tcW w:w="1559" w:type="dxa"/>
          </w:tcPr>
          <w:p w:rsidR="00F5650D" w:rsidRPr="00F12A77" w:rsidRDefault="00F5650D" w:rsidP="00532F70">
            <w:pPr>
              <w:rPr>
                <w:rFonts w:ascii="Verdana" w:hAnsi="Verdana"/>
                <w:sz w:val="24"/>
                <w:szCs w:val="24"/>
              </w:rPr>
            </w:pPr>
          </w:p>
        </w:tc>
        <w:tc>
          <w:tcPr>
            <w:tcW w:w="1418" w:type="dxa"/>
          </w:tcPr>
          <w:p w:rsidR="00F5650D" w:rsidRPr="00F12A77" w:rsidRDefault="00F5650D" w:rsidP="00532F70">
            <w:pPr>
              <w:rPr>
                <w:rFonts w:ascii="Verdana" w:hAnsi="Verdana"/>
                <w:sz w:val="24"/>
                <w:szCs w:val="24"/>
              </w:rPr>
            </w:pPr>
          </w:p>
        </w:tc>
      </w:tr>
    </w:tbl>
    <w:p w:rsidR="00F5650D" w:rsidRPr="00F12A77" w:rsidRDefault="00F5650D" w:rsidP="00F5650D">
      <w:pPr>
        <w:rPr>
          <w:rFonts w:ascii="Verdana" w:hAnsi="Verdana"/>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977"/>
        <w:gridCol w:w="3605"/>
      </w:tblGrid>
      <w:tr w:rsidR="00B55558" w:rsidRPr="00F12A77" w:rsidTr="00B55558">
        <w:trPr>
          <w:trHeight w:val="449"/>
        </w:trPr>
        <w:tc>
          <w:tcPr>
            <w:tcW w:w="2410" w:type="dxa"/>
            <w:vAlign w:val="center"/>
          </w:tcPr>
          <w:p w:rsidR="00B55558" w:rsidRPr="00F12A77" w:rsidRDefault="00B55558" w:rsidP="00532F70">
            <w:pPr>
              <w:jc w:val="center"/>
              <w:rPr>
                <w:rFonts w:ascii="Verdana" w:hAnsi="Verdana"/>
                <w:b/>
                <w:sz w:val="24"/>
                <w:szCs w:val="24"/>
              </w:rPr>
            </w:pPr>
            <w:r w:rsidRPr="00F12A77">
              <w:rPr>
                <w:rFonts w:ascii="Verdana" w:hAnsi="Verdana"/>
                <w:b/>
                <w:sz w:val="24"/>
                <w:szCs w:val="24"/>
              </w:rPr>
              <w:t>Name of Experts</w:t>
            </w:r>
          </w:p>
        </w:tc>
        <w:tc>
          <w:tcPr>
            <w:tcW w:w="2977" w:type="dxa"/>
          </w:tcPr>
          <w:p w:rsidR="00B55558" w:rsidRPr="00F12A77" w:rsidRDefault="001904B2" w:rsidP="00532F70">
            <w:pPr>
              <w:rPr>
                <w:rFonts w:ascii="Verdana" w:hAnsi="Verdana"/>
                <w:sz w:val="24"/>
                <w:szCs w:val="24"/>
              </w:rPr>
            </w:pPr>
            <w:r>
              <w:rPr>
                <w:rFonts w:ascii="Verdana" w:hAnsi="Verdana"/>
                <w:sz w:val="24"/>
                <w:szCs w:val="24"/>
              </w:rPr>
              <w:t>Sulakshana Sen</w:t>
            </w:r>
          </w:p>
        </w:tc>
        <w:tc>
          <w:tcPr>
            <w:tcW w:w="3605" w:type="dxa"/>
          </w:tcPr>
          <w:p w:rsidR="00B55558" w:rsidRPr="00F12A77" w:rsidRDefault="00B55558" w:rsidP="00532F70">
            <w:pPr>
              <w:rPr>
                <w:rFonts w:ascii="Verdana" w:hAnsi="Verdana"/>
                <w:sz w:val="24"/>
                <w:szCs w:val="24"/>
              </w:rPr>
            </w:pPr>
          </w:p>
        </w:tc>
      </w:tr>
      <w:tr w:rsidR="00B55558" w:rsidRPr="00F12A77" w:rsidTr="00B55558">
        <w:trPr>
          <w:trHeight w:val="440"/>
        </w:trPr>
        <w:tc>
          <w:tcPr>
            <w:tcW w:w="2410" w:type="dxa"/>
            <w:vAlign w:val="center"/>
          </w:tcPr>
          <w:p w:rsidR="00B55558" w:rsidRPr="00F12A77" w:rsidRDefault="00B55558" w:rsidP="00532F70">
            <w:pPr>
              <w:jc w:val="center"/>
              <w:rPr>
                <w:rFonts w:ascii="Verdana" w:hAnsi="Verdana"/>
                <w:b/>
                <w:sz w:val="24"/>
                <w:szCs w:val="24"/>
              </w:rPr>
            </w:pPr>
            <w:r w:rsidRPr="00F12A77">
              <w:rPr>
                <w:rFonts w:ascii="Verdana" w:hAnsi="Verdana"/>
                <w:b/>
                <w:sz w:val="24"/>
                <w:szCs w:val="24"/>
              </w:rPr>
              <w:t>Designation</w:t>
            </w:r>
          </w:p>
        </w:tc>
        <w:tc>
          <w:tcPr>
            <w:tcW w:w="2977" w:type="dxa"/>
          </w:tcPr>
          <w:p w:rsidR="00B55558" w:rsidRPr="00F12A77" w:rsidRDefault="001904B2" w:rsidP="00532F70">
            <w:pPr>
              <w:rPr>
                <w:rFonts w:ascii="Verdana" w:hAnsi="Verdana"/>
                <w:sz w:val="24"/>
                <w:szCs w:val="24"/>
              </w:rPr>
            </w:pPr>
            <w:r>
              <w:rPr>
                <w:rFonts w:ascii="Verdana" w:hAnsi="Verdana"/>
                <w:sz w:val="24"/>
                <w:szCs w:val="24"/>
              </w:rPr>
              <w:t>Asst.Professor</w:t>
            </w:r>
          </w:p>
        </w:tc>
        <w:tc>
          <w:tcPr>
            <w:tcW w:w="3605" w:type="dxa"/>
          </w:tcPr>
          <w:p w:rsidR="00B55558" w:rsidRPr="00F12A77" w:rsidRDefault="00B55558" w:rsidP="00532F70">
            <w:pPr>
              <w:rPr>
                <w:rFonts w:ascii="Verdana" w:hAnsi="Verdana"/>
                <w:sz w:val="24"/>
                <w:szCs w:val="24"/>
              </w:rPr>
            </w:pPr>
          </w:p>
        </w:tc>
      </w:tr>
      <w:tr w:rsidR="00B55558" w:rsidRPr="00F12A77" w:rsidTr="00B55558">
        <w:trPr>
          <w:trHeight w:val="440"/>
        </w:trPr>
        <w:tc>
          <w:tcPr>
            <w:tcW w:w="2410" w:type="dxa"/>
            <w:vAlign w:val="center"/>
          </w:tcPr>
          <w:p w:rsidR="00B55558" w:rsidRPr="00F12A77" w:rsidRDefault="00B55558" w:rsidP="00532F70">
            <w:pPr>
              <w:jc w:val="center"/>
              <w:rPr>
                <w:rFonts w:ascii="Verdana" w:hAnsi="Verdana"/>
                <w:b/>
                <w:sz w:val="24"/>
                <w:szCs w:val="24"/>
              </w:rPr>
            </w:pPr>
            <w:r w:rsidRPr="00F12A77">
              <w:rPr>
                <w:rFonts w:ascii="Verdana" w:hAnsi="Verdana"/>
                <w:b/>
                <w:sz w:val="24"/>
                <w:szCs w:val="24"/>
              </w:rPr>
              <w:t>Org. / Inst.</w:t>
            </w:r>
          </w:p>
        </w:tc>
        <w:tc>
          <w:tcPr>
            <w:tcW w:w="2977" w:type="dxa"/>
          </w:tcPr>
          <w:p w:rsidR="00B55558" w:rsidRPr="00F12A77" w:rsidRDefault="001904B2" w:rsidP="00532F70">
            <w:pPr>
              <w:rPr>
                <w:rFonts w:ascii="Verdana" w:hAnsi="Verdana"/>
                <w:sz w:val="24"/>
                <w:szCs w:val="24"/>
              </w:rPr>
            </w:pPr>
            <w:r>
              <w:rPr>
                <w:rFonts w:ascii="Verdana" w:hAnsi="Verdana"/>
                <w:sz w:val="24"/>
                <w:szCs w:val="24"/>
              </w:rPr>
              <w:t>SSLA</w:t>
            </w:r>
          </w:p>
        </w:tc>
        <w:tc>
          <w:tcPr>
            <w:tcW w:w="3605" w:type="dxa"/>
          </w:tcPr>
          <w:p w:rsidR="00B55558" w:rsidRPr="00F12A77" w:rsidRDefault="00B55558" w:rsidP="00532F70">
            <w:pPr>
              <w:rPr>
                <w:rFonts w:ascii="Verdana" w:hAnsi="Verdana"/>
                <w:sz w:val="24"/>
                <w:szCs w:val="24"/>
              </w:rPr>
            </w:pPr>
          </w:p>
        </w:tc>
      </w:tr>
      <w:tr w:rsidR="00B55558" w:rsidRPr="00F12A77" w:rsidTr="00B55558">
        <w:trPr>
          <w:trHeight w:val="440"/>
        </w:trPr>
        <w:tc>
          <w:tcPr>
            <w:tcW w:w="2410" w:type="dxa"/>
            <w:vAlign w:val="center"/>
          </w:tcPr>
          <w:p w:rsidR="00B55558" w:rsidRPr="00F12A77" w:rsidRDefault="00B55558" w:rsidP="00532F70">
            <w:pPr>
              <w:jc w:val="center"/>
              <w:rPr>
                <w:rFonts w:ascii="Verdana" w:hAnsi="Verdana"/>
                <w:b/>
                <w:sz w:val="24"/>
                <w:szCs w:val="24"/>
              </w:rPr>
            </w:pPr>
            <w:r w:rsidRPr="00F12A77">
              <w:rPr>
                <w:rFonts w:ascii="Verdana" w:hAnsi="Verdana"/>
                <w:b/>
                <w:sz w:val="24"/>
                <w:szCs w:val="24"/>
              </w:rPr>
              <w:t>Signature</w:t>
            </w:r>
          </w:p>
        </w:tc>
        <w:tc>
          <w:tcPr>
            <w:tcW w:w="2977" w:type="dxa"/>
          </w:tcPr>
          <w:p w:rsidR="00B55558" w:rsidRPr="00F12A77" w:rsidRDefault="00B55558" w:rsidP="00532F70">
            <w:pPr>
              <w:rPr>
                <w:rFonts w:ascii="Verdana" w:hAnsi="Verdana"/>
                <w:sz w:val="24"/>
                <w:szCs w:val="24"/>
              </w:rPr>
            </w:pPr>
          </w:p>
        </w:tc>
        <w:tc>
          <w:tcPr>
            <w:tcW w:w="3605" w:type="dxa"/>
          </w:tcPr>
          <w:p w:rsidR="00B55558" w:rsidRPr="00F12A77" w:rsidRDefault="00B55558" w:rsidP="00532F70">
            <w:pPr>
              <w:rPr>
                <w:rFonts w:ascii="Verdana" w:hAnsi="Verdana"/>
                <w:sz w:val="24"/>
                <w:szCs w:val="24"/>
              </w:rPr>
            </w:pPr>
          </w:p>
        </w:tc>
      </w:tr>
    </w:tbl>
    <w:p w:rsidR="00F5650D" w:rsidRPr="00F12A77" w:rsidRDefault="00F5650D" w:rsidP="00F5650D">
      <w:pPr>
        <w:tabs>
          <w:tab w:val="left" w:pos="3233"/>
        </w:tabs>
        <w:rPr>
          <w:rFonts w:ascii="Verdana" w:hAnsi="Verdana"/>
          <w:b/>
          <w:sz w:val="24"/>
          <w:szCs w:val="24"/>
        </w:rPr>
      </w:pPr>
    </w:p>
    <w:p w:rsidR="00F5650D" w:rsidRPr="00F12A77" w:rsidRDefault="00F5650D" w:rsidP="00F5650D">
      <w:pPr>
        <w:tabs>
          <w:tab w:val="left" w:pos="3233"/>
        </w:tabs>
        <w:rPr>
          <w:rFonts w:ascii="Verdana" w:hAnsi="Verdana"/>
          <w:b/>
          <w:sz w:val="24"/>
          <w:szCs w:val="24"/>
        </w:rPr>
      </w:pPr>
      <w:r w:rsidRPr="00F12A77">
        <w:rPr>
          <w:rFonts w:ascii="Verdana" w:hAnsi="Verdana"/>
          <w:b/>
          <w:sz w:val="24"/>
          <w:szCs w:val="24"/>
        </w:rPr>
        <w:t xml:space="preserve"> Signature of Dean:</w:t>
      </w:r>
    </w:p>
    <w:p w:rsidR="00F5650D" w:rsidRPr="00F12A77" w:rsidRDefault="00F5650D" w:rsidP="00F5650D">
      <w:pPr>
        <w:tabs>
          <w:tab w:val="left" w:pos="3233"/>
        </w:tabs>
        <w:rPr>
          <w:rFonts w:ascii="Verdana" w:hAnsi="Verdana"/>
          <w:b/>
          <w:sz w:val="24"/>
          <w:szCs w:val="24"/>
        </w:rPr>
      </w:pPr>
      <w:r w:rsidRPr="00F12A77">
        <w:rPr>
          <w:rFonts w:ascii="Verdana" w:hAnsi="Verdana"/>
          <w:b/>
          <w:sz w:val="24"/>
          <w:szCs w:val="24"/>
        </w:rPr>
        <w:t>Date:</w:t>
      </w:r>
    </w:p>
    <w:p w:rsidR="00F5650D" w:rsidRPr="00F12A77" w:rsidRDefault="00F5650D">
      <w:pPr>
        <w:rPr>
          <w:rFonts w:ascii="Verdana" w:hAnsi="Verdana"/>
          <w:sz w:val="24"/>
          <w:szCs w:val="24"/>
        </w:rPr>
      </w:pPr>
    </w:p>
    <w:sectPr w:rsidR="00F5650D" w:rsidRPr="00F12A77" w:rsidSect="007A56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5C8" w:rsidRDefault="008805C8" w:rsidP="0077380D">
      <w:pPr>
        <w:spacing w:after="0" w:line="240" w:lineRule="auto"/>
      </w:pPr>
      <w:r>
        <w:separator/>
      </w:r>
    </w:p>
  </w:endnote>
  <w:endnote w:type="continuationSeparator" w:id="0">
    <w:p w:rsidR="008805C8" w:rsidRDefault="008805C8" w:rsidP="00773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5C8" w:rsidRDefault="008805C8" w:rsidP="0077380D">
      <w:pPr>
        <w:spacing w:after="0" w:line="240" w:lineRule="auto"/>
      </w:pPr>
      <w:r>
        <w:separator/>
      </w:r>
    </w:p>
  </w:footnote>
  <w:footnote w:type="continuationSeparator" w:id="0">
    <w:p w:rsidR="008805C8" w:rsidRDefault="008805C8" w:rsidP="007738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11F79"/>
    <w:multiLevelType w:val="hybridMultilevel"/>
    <w:tmpl w:val="3B1AC86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488029B4"/>
    <w:multiLevelType w:val="hybridMultilevel"/>
    <w:tmpl w:val="3B221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DE769B"/>
    <w:multiLevelType w:val="hybridMultilevel"/>
    <w:tmpl w:val="E5A0CAE4"/>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C205266"/>
    <w:multiLevelType w:val="hybridMultilevel"/>
    <w:tmpl w:val="A7644B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2BA2D02"/>
    <w:multiLevelType w:val="hybridMultilevel"/>
    <w:tmpl w:val="C630B75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742511A5"/>
    <w:multiLevelType w:val="hybridMultilevel"/>
    <w:tmpl w:val="56624A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CDB42DE"/>
    <w:multiLevelType w:val="hybridMultilevel"/>
    <w:tmpl w:val="92A2FC1C"/>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4"/>
  </w:num>
  <w:num w:numId="5">
    <w:abstractNumId w:val="2"/>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D16"/>
    <w:rsid w:val="000B5D16"/>
    <w:rsid w:val="00151272"/>
    <w:rsid w:val="001904B2"/>
    <w:rsid w:val="002511EF"/>
    <w:rsid w:val="002B4552"/>
    <w:rsid w:val="002D43DF"/>
    <w:rsid w:val="00332817"/>
    <w:rsid w:val="00376885"/>
    <w:rsid w:val="005A367A"/>
    <w:rsid w:val="00647998"/>
    <w:rsid w:val="00674EC5"/>
    <w:rsid w:val="006D129B"/>
    <w:rsid w:val="007138ED"/>
    <w:rsid w:val="0077380D"/>
    <w:rsid w:val="007A56DB"/>
    <w:rsid w:val="007E7A3C"/>
    <w:rsid w:val="007F4A42"/>
    <w:rsid w:val="0087388D"/>
    <w:rsid w:val="008805C8"/>
    <w:rsid w:val="00894794"/>
    <w:rsid w:val="009277DB"/>
    <w:rsid w:val="00962D2D"/>
    <w:rsid w:val="009F1C0E"/>
    <w:rsid w:val="00A4284B"/>
    <w:rsid w:val="00AC364B"/>
    <w:rsid w:val="00B55558"/>
    <w:rsid w:val="00B97EF9"/>
    <w:rsid w:val="00BA0EED"/>
    <w:rsid w:val="00BB5503"/>
    <w:rsid w:val="00C46F3A"/>
    <w:rsid w:val="00DB5CB1"/>
    <w:rsid w:val="00EC04EF"/>
    <w:rsid w:val="00F12A77"/>
    <w:rsid w:val="00F5650D"/>
    <w:rsid w:val="00FD3282"/>
    <w:rsid w:val="00FF4EE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7FFB92-AB20-4B4D-92F9-4ED3057C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50D"/>
  </w:style>
  <w:style w:type="paragraph" w:styleId="Heading2">
    <w:name w:val="heading 2"/>
    <w:basedOn w:val="Normal"/>
    <w:next w:val="Normal"/>
    <w:link w:val="Heading2Char"/>
    <w:uiPriority w:val="9"/>
    <w:unhideWhenUsed/>
    <w:qFormat/>
    <w:rsid w:val="00F565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650D"/>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F5650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5650D"/>
    <w:rPr>
      <w:rFonts w:eastAsiaTheme="minorEastAsia"/>
      <w:lang w:val="en-US" w:eastAsia="ja-JP"/>
    </w:rPr>
  </w:style>
  <w:style w:type="paragraph" w:styleId="BalloonText">
    <w:name w:val="Balloon Text"/>
    <w:basedOn w:val="Normal"/>
    <w:link w:val="BalloonTextChar"/>
    <w:uiPriority w:val="99"/>
    <w:semiHidden/>
    <w:unhideWhenUsed/>
    <w:rsid w:val="00F56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50D"/>
    <w:rPr>
      <w:rFonts w:ascii="Tahoma" w:hAnsi="Tahoma" w:cs="Tahoma"/>
      <w:sz w:val="16"/>
      <w:szCs w:val="16"/>
    </w:rPr>
  </w:style>
  <w:style w:type="table" w:styleId="TableGrid">
    <w:name w:val="Table Grid"/>
    <w:basedOn w:val="TableNormal"/>
    <w:uiPriority w:val="59"/>
    <w:rsid w:val="00F56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38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80D"/>
  </w:style>
  <w:style w:type="paragraph" w:styleId="Footer">
    <w:name w:val="footer"/>
    <w:basedOn w:val="Normal"/>
    <w:link w:val="FooterChar"/>
    <w:uiPriority w:val="99"/>
    <w:unhideWhenUsed/>
    <w:rsid w:val="007738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80D"/>
  </w:style>
  <w:style w:type="paragraph" w:styleId="ListParagraph">
    <w:name w:val="List Paragraph"/>
    <w:basedOn w:val="Normal"/>
    <w:uiPriority w:val="34"/>
    <w:qFormat/>
    <w:rsid w:val="00DB5CB1"/>
    <w:pPr>
      <w:spacing w:after="0" w:line="240" w:lineRule="auto"/>
      <w:ind w:left="720"/>
      <w:contextualSpacing/>
    </w:pPr>
    <w:rPr>
      <w:lang w:val="en-US"/>
    </w:rPr>
  </w:style>
  <w:style w:type="paragraph" w:customStyle="1" w:styleId="Normal1">
    <w:name w:val="Normal1"/>
    <w:rsid w:val="00DB5CB1"/>
    <w:rPr>
      <w:rFonts w:ascii="Calibri" w:eastAsia="Calibri" w:hAnsi="Calibri" w:cs="Calibri"/>
      <w:color w:val="00000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Avanti Chinmulgund</dc:creator>
  <cp:lastModifiedBy>Avanti Chinmulgund</cp:lastModifiedBy>
  <cp:revision>2</cp:revision>
  <dcterms:created xsi:type="dcterms:W3CDTF">2016-09-28T10:12:00Z</dcterms:created>
  <dcterms:modified xsi:type="dcterms:W3CDTF">2016-09-28T10:12:00Z</dcterms:modified>
</cp:coreProperties>
</file>